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eastAsia="zh-CN"/>
        </w:rPr>
        <w:t>附件</w:t>
      </w:r>
      <w:r>
        <w:rPr>
          <w:rFonts w:hint="eastAsia" w:ascii="黑体" w:hAnsi="黑体" w:eastAsia="黑体" w:cs="黑体"/>
          <w:b w:val="0"/>
          <w:bCs/>
          <w:color w:val="auto"/>
          <w:spacing w:val="0"/>
          <w:sz w:val="32"/>
          <w:szCs w:val="32"/>
          <w:lang w:val="en-US" w:eastAsia="zh-CN"/>
        </w:rPr>
        <w:t>1</w:t>
      </w:r>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823340464"/>
        </w:rPr>
        <w:t>国</w:t>
      </w:r>
      <w:r>
        <w:rPr>
          <w:rFonts w:hint="eastAsia" w:ascii="宋体" w:hAnsi="宋体"/>
          <w:color w:val="auto"/>
          <w:spacing w:val="36"/>
          <w:kern w:val="0"/>
          <w:sz w:val="32"/>
          <w:szCs w:val="32"/>
          <w:fitText w:val="5457" w:id="823340464"/>
          <w:lang w:val="en-US" w:eastAsia="zh-CN"/>
        </w:rPr>
        <w:t xml:space="preserve">  </w:t>
      </w:r>
      <w:r>
        <w:rPr>
          <w:rFonts w:hint="eastAsia" w:ascii="宋体" w:hAnsi="宋体"/>
          <w:color w:val="auto"/>
          <w:spacing w:val="36"/>
          <w:kern w:val="0"/>
          <w:sz w:val="32"/>
          <w:szCs w:val="32"/>
          <w:fitText w:val="5457" w:id="823340464"/>
        </w:rPr>
        <w:t>家</w:t>
      </w:r>
      <w:r>
        <w:rPr>
          <w:rFonts w:hint="eastAsia" w:ascii="宋体" w:hAnsi="宋体"/>
          <w:color w:val="auto"/>
          <w:spacing w:val="36"/>
          <w:kern w:val="0"/>
          <w:sz w:val="32"/>
          <w:szCs w:val="32"/>
          <w:fitText w:val="5457" w:id="823340464"/>
          <w:lang w:val="en-US" w:eastAsia="zh-CN"/>
        </w:rPr>
        <w:t xml:space="preserve">  </w:t>
      </w:r>
      <w:r>
        <w:rPr>
          <w:rFonts w:hint="eastAsia" w:ascii="宋体" w:hAnsi="宋体"/>
          <w:color w:val="auto"/>
          <w:spacing w:val="36"/>
          <w:kern w:val="0"/>
          <w:sz w:val="32"/>
          <w:szCs w:val="32"/>
          <w:fitText w:val="5457" w:id="823340464"/>
        </w:rPr>
        <w:t>统</w:t>
      </w:r>
      <w:r>
        <w:rPr>
          <w:rFonts w:hint="eastAsia" w:ascii="宋体" w:hAnsi="宋体"/>
          <w:color w:val="auto"/>
          <w:spacing w:val="36"/>
          <w:kern w:val="0"/>
          <w:sz w:val="32"/>
          <w:szCs w:val="32"/>
          <w:fitText w:val="5457" w:id="823340464"/>
          <w:lang w:val="en-US" w:eastAsia="zh-CN"/>
        </w:rPr>
        <w:t xml:space="preserve">  </w:t>
      </w:r>
      <w:r>
        <w:rPr>
          <w:rFonts w:hint="eastAsia" w:ascii="宋体" w:hAnsi="宋体"/>
          <w:color w:val="auto"/>
          <w:spacing w:val="36"/>
          <w:kern w:val="0"/>
          <w:sz w:val="32"/>
          <w:szCs w:val="32"/>
          <w:fitText w:val="5457" w:id="823340464"/>
        </w:rPr>
        <w:t>计</w:t>
      </w:r>
      <w:r>
        <w:rPr>
          <w:rFonts w:hint="eastAsia" w:ascii="宋体" w:hAnsi="宋体"/>
          <w:color w:val="auto"/>
          <w:spacing w:val="36"/>
          <w:kern w:val="0"/>
          <w:sz w:val="32"/>
          <w:szCs w:val="32"/>
          <w:fitText w:val="5457" w:id="823340464"/>
          <w:lang w:val="en-US" w:eastAsia="zh-CN"/>
        </w:rPr>
        <w:t xml:space="preserve">  </w:t>
      </w:r>
      <w:r>
        <w:rPr>
          <w:rFonts w:hint="eastAsia" w:ascii="宋体" w:hAnsi="宋体"/>
          <w:color w:val="auto"/>
          <w:spacing w:val="36"/>
          <w:kern w:val="0"/>
          <w:sz w:val="32"/>
          <w:szCs w:val="32"/>
          <w:fitText w:val="5457" w:id="823340464"/>
        </w:rPr>
        <w:t>局</w:t>
      </w:r>
      <w:r>
        <w:rPr>
          <w:rFonts w:hint="eastAsia" w:ascii="宋体" w:hAnsi="宋体"/>
          <w:color w:val="auto"/>
          <w:spacing w:val="36"/>
          <w:kern w:val="0"/>
          <w:sz w:val="32"/>
          <w:szCs w:val="32"/>
          <w:fitText w:val="5457" w:id="823340464"/>
          <w:lang w:val="en-US" w:eastAsia="zh-CN"/>
        </w:rPr>
        <w:t xml:space="preserve">  </w:t>
      </w:r>
      <w:r>
        <w:rPr>
          <w:rFonts w:hint="eastAsia" w:ascii="宋体" w:hAnsi="宋体"/>
          <w:color w:val="auto"/>
          <w:spacing w:val="36"/>
          <w:kern w:val="0"/>
          <w:sz w:val="32"/>
          <w:szCs w:val="32"/>
          <w:fitText w:val="5457" w:id="823340464"/>
        </w:rPr>
        <w:t>批</w:t>
      </w:r>
      <w:r>
        <w:rPr>
          <w:rFonts w:hint="eastAsia" w:ascii="宋体" w:hAnsi="宋体"/>
          <w:color w:val="auto"/>
          <w:spacing w:val="36"/>
          <w:kern w:val="0"/>
          <w:sz w:val="32"/>
          <w:szCs w:val="32"/>
          <w:fitText w:val="5457" w:id="823340464"/>
          <w:lang w:val="en-US" w:eastAsia="zh-CN"/>
        </w:rPr>
        <w:t xml:space="preserve">  </w:t>
      </w:r>
      <w:r>
        <w:rPr>
          <w:rFonts w:hint="eastAsia" w:ascii="宋体" w:hAnsi="宋体"/>
          <w:color w:val="auto"/>
          <w:spacing w:val="0"/>
          <w:kern w:val="0"/>
          <w:sz w:val="32"/>
          <w:szCs w:val="32"/>
          <w:fitText w:val="5457" w:id="823340464"/>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2023年6月</w:t>
      </w:r>
    </w:p>
    <w:p>
      <w:pPr>
        <w:ind w:firstLine="570"/>
        <w:rPr>
          <w:rFonts w:hint="eastAsia" w:ascii="宋体" w:hAnsi="宋体"/>
          <w:b/>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w:t>
      </w:r>
      <w:r>
        <w:rPr>
          <w:rFonts w:hint="eastAsia" w:eastAsia="仿宋_GB2312"/>
          <w:color w:val="auto"/>
          <w:sz w:val="28"/>
        </w:rPr>
        <w:t>《中华人民共和国统计法》第二十五条规定：统计调查</w:t>
      </w:r>
      <w:bookmarkStart w:id="77" w:name="_GoBack"/>
      <w:bookmarkEnd w:id="77"/>
      <w:r>
        <w:rPr>
          <w:rFonts w:hint="eastAsia" w:eastAsia="仿宋_GB2312"/>
          <w:color w:val="auto"/>
          <w:sz w:val="28"/>
        </w:rPr>
        <w:t>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黑体" w:hAnsi="黑体" w:eastAsia="黑体" w:cs="黑体"/>
          <w:bCs/>
          <w:color w:val="auto"/>
          <w:szCs w:val="21"/>
        </w:rPr>
        <w:fldChar w:fldCharType="begin"/>
      </w:r>
      <w:r>
        <w:rPr>
          <w:rFonts w:hint="eastAsia" w:ascii="黑体" w:hAnsi="黑体" w:eastAsia="黑体" w:cs="黑体"/>
          <w:bCs/>
          <w:szCs w:val="21"/>
        </w:rPr>
        <w:instrText xml:space="preserve"> HYPERLINK \l _Toc1113078720 </w:instrText>
      </w:r>
      <w:r>
        <w:rPr>
          <w:rFonts w:hint="eastAsia" w:ascii="黑体" w:hAnsi="黑体" w:eastAsia="黑体" w:cs="黑体"/>
          <w:bCs/>
          <w:szCs w:val="21"/>
        </w:rPr>
        <w:fldChar w:fldCharType="separate"/>
      </w:r>
      <w:r>
        <w:rPr>
          <w:rFonts w:hint="eastAsia" w:ascii="黑体" w:hAnsi="黑体" w:eastAsia="黑体" w:cs="黑体"/>
          <w:bCs/>
        </w:rPr>
        <w:t>一、总说明</w:t>
      </w:r>
      <w:r>
        <w:rPr>
          <w:rFonts w:hint="eastAsia" w:ascii="黑体" w:hAnsi="黑体" w:eastAsia="黑体" w:cs="黑体"/>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_Toc1113078720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黑体" w:hAnsi="黑体" w:eastAsia="黑体" w:cs="黑体"/>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_Toc1292496943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二、报表目录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_Toc1292496943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_Toc692752085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三、调查表式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_Toc692752085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_Toc1857715514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（一）勘察设计企业基本情况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_Toc1857715514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_Toc75837840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（二）勘察设计企业人员情况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_Toc75837840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（三）勘察设计企业业务情况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_Toc780094581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）勘察设计企业</w:t>
      </w:r>
      <w:r>
        <w:rPr>
          <w:rFonts w:hint="eastAsia" w:asciiTheme="minorEastAsia" w:hAnsiTheme="minorEastAsia" w:eastAsiaTheme="minorEastAsia" w:cstheme="minorEastAsia"/>
          <w:lang w:eastAsia="zh-CN"/>
        </w:rPr>
        <w:t>科技活动</w:t>
      </w:r>
      <w:r>
        <w:rPr>
          <w:rFonts w:hint="eastAsia" w:asciiTheme="minorEastAsia" w:hAnsiTheme="minorEastAsia" w:eastAsiaTheme="minorEastAsia" w:cstheme="minorEastAsia"/>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Cs/>
          <w:color w:val="auto"/>
          <w:szCs w:val="21"/>
        </w:rPr>
        <w:fldChar w:fldCharType="end"/>
      </w:r>
      <w:r>
        <w:rPr>
          <w:rFonts w:hint="eastAsia" w:asciiTheme="minorEastAsia" w:hAnsiTheme="minorEastAsia" w:eastAsiaTheme="minorEastAsia" w:cstheme="minorEastAsia"/>
          <w:bCs/>
          <w:color w:val="auto"/>
          <w:szCs w:val="21"/>
          <w:lang w:val="en-US" w:eastAsia="zh-CN"/>
        </w:rPr>
        <w:t>0</w:t>
      </w:r>
    </w:p>
    <w:p>
      <w:pPr>
        <w:pStyle w:val="15"/>
        <w:tabs>
          <w:tab w:val="right" w:leader="dot" w:pos="9070"/>
        </w:tabs>
        <w:snapToGrid/>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_Toc2075732663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rPr>
        <w:t>（五）</w:t>
      </w:r>
      <w:r>
        <w:rPr>
          <w:rFonts w:hint="eastAsia" w:asciiTheme="minorEastAsia" w:hAnsiTheme="minorEastAsia" w:eastAsiaTheme="minorEastAsia" w:cstheme="minorEastAsia"/>
        </w:rPr>
        <w:t>勘察设计企业财务状况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_Toc2075732663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_Toc570418556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lang w:eastAsia="zh-CN"/>
        </w:rPr>
        <w:t>（六）</w:t>
      </w:r>
      <w:r>
        <w:rPr>
          <w:rFonts w:hint="eastAsia" w:asciiTheme="minorEastAsia" w:hAnsiTheme="minorEastAsia" w:eastAsiaTheme="minorEastAsia" w:cstheme="minorEastAsia"/>
          <w:bCs/>
        </w:rPr>
        <w:t>勘察设计企业</w:t>
      </w:r>
      <w:r>
        <w:rPr>
          <w:rFonts w:hint="eastAsia" w:asciiTheme="minorEastAsia" w:hAnsiTheme="minorEastAsia" w:eastAsiaTheme="minorEastAsia" w:cstheme="minorEastAsia"/>
          <w:bCs/>
          <w:lang w:eastAsia="zh-CN"/>
        </w:rPr>
        <w:t>就业</w:t>
      </w:r>
      <w:r>
        <w:rPr>
          <w:rFonts w:hint="eastAsia" w:asciiTheme="minorEastAsia" w:hAnsiTheme="minorEastAsia" w:eastAsiaTheme="minorEastAsia" w:cstheme="minorEastAsia"/>
          <w:bCs/>
        </w:rPr>
        <w:t>人员</w:t>
      </w:r>
      <w:r>
        <w:rPr>
          <w:rFonts w:hint="eastAsia" w:asciiTheme="minorEastAsia" w:hAnsiTheme="minorEastAsia" w:eastAsiaTheme="minorEastAsia" w:cstheme="minorEastAsia"/>
          <w:bCs/>
          <w:lang w:eastAsia="zh-CN"/>
        </w:rPr>
        <w:t>信息</w:t>
      </w:r>
      <w:r>
        <w:rPr>
          <w:rFonts w:hint="eastAsia" w:asciiTheme="minorEastAsia" w:hAnsiTheme="minorEastAsia" w:eastAsiaTheme="minorEastAsia" w:cstheme="minorEastAsia"/>
          <w:bCs/>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_Toc570418556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_Toc236585796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rPr>
        <w:t>四、</w:t>
      </w:r>
      <w:r>
        <w:rPr>
          <w:rFonts w:hint="eastAsia" w:ascii="黑体" w:hAnsi="黑体" w:eastAsia="黑体" w:cs="黑体"/>
          <w:bCs/>
          <w:lang w:eastAsia="zh-CN"/>
        </w:rPr>
        <w:t>主要指标解释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_Toc236585796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_Toc1315685644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附录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_Toc1315685644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_Toc1181235985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（一）企业登记注册</w:t>
      </w:r>
      <w:r>
        <w:rPr>
          <w:rFonts w:hint="eastAsia" w:asciiTheme="minorEastAsia" w:hAnsiTheme="minorEastAsia" w:eastAsiaTheme="minorEastAsia" w:cstheme="minorEastAsia"/>
          <w:szCs w:val="32"/>
          <w:lang w:eastAsia="zh-CN"/>
        </w:rPr>
        <w:t>统计类别</w:t>
      </w:r>
      <w:r>
        <w:rPr>
          <w:rFonts w:hint="eastAsia" w:asciiTheme="minorEastAsia" w:hAnsiTheme="minorEastAsia" w:eastAsiaTheme="minorEastAsia" w:cstheme="minorEastAsia"/>
          <w:szCs w:val="32"/>
        </w:rPr>
        <w:t>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_Toc1181235985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_Toc1658774753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（二）资质证书类别与代码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_Toc1658774753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_Toc2085427116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（三）企业隶属关系与代码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_Toc2085427116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_Toc578003018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四</w:t>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向国家统计局报送和向统计信息共享数据库提供的统计资料清单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_Toc578003018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titlePg/>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1113078720"/>
      <w:bookmarkStart w:id="2" w:name="_Toc13104"/>
      <w:bookmarkStart w:id="3" w:name="_Toc27309"/>
      <w:r>
        <w:rPr>
          <w:rFonts w:hint="eastAsia" w:ascii="黑体" w:hAnsi="宋体" w:eastAsia="黑体"/>
          <w:bCs/>
          <w:color w:val="auto"/>
          <w:sz w:val="32"/>
        </w:rPr>
        <w:t>一、总   说   明</w:t>
      </w:r>
      <w:bookmarkEnd w:id="0"/>
      <w:bookmarkEnd w:id="1"/>
      <w:bookmarkEnd w:id="2"/>
      <w:bookmarkEnd w:id="3"/>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lang w:eastAsia="zh-CN"/>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rPr>
        <w:t>调查报告期为月报和年报</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建勘设1表至5表为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lang w:eastAsia="zh-CN"/>
        </w:rPr>
        <w:t>建勘设</w:t>
      </w:r>
      <w:r>
        <w:rPr>
          <w:rFonts w:hint="eastAsia" w:ascii="宋体" w:hAnsi="宋体"/>
          <w:color w:val="auto"/>
          <w:szCs w:val="21"/>
          <w:lang w:val="en-US" w:eastAsia="zh-CN"/>
        </w:rPr>
        <w:t>6</w:t>
      </w:r>
      <w:r>
        <w:rPr>
          <w:rFonts w:hint="eastAsia" w:ascii="宋体" w:hAnsi="宋体"/>
          <w:color w:val="auto"/>
          <w:szCs w:val="21"/>
          <w:lang w:eastAsia="zh-CN"/>
        </w:rPr>
        <w:t>表为月</w:t>
      </w:r>
      <w:r>
        <w:rPr>
          <w:rFonts w:hint="eastAsia" w:ascii="宋体" w:hAnsi="宋体"/>
          <w:color w:val="auto"/>
          <w:szCs w:val="21"/>
        </w:rPr>
        <w:t>度统计</w:t>
      </w:r>
      <w:r>
        <w:rPr>
          <w:rFonts w:hint="eastAsia" w:ascii="宋体" w:hAnsi="宋体"/>
          <w:color w:val="auto"/>
          <w:szCs w:val="21"/>
          <w:lang w:eastAsia="zh-CN"/>
        </w:rPr>
        <w:t>。</w:t>
      </w:r>
      <w:r>
        <w:rPr>
          <w:rFonts w:hint="eastAsia" w:ascii="宋体" w:hAnsi="宋体"/>
          <w:color w:val="auto"/>
          <w:szCs w:val="21"/>
        </w:rPr>
        <w:t>持有勘察设计资质证书的企业应于次月</w:t>
      </w:r>
      <w:r>
        <w:rPr>
          <w:rFonts w:hint="eastAsia" w:ascii="宋体" w:hAnsi="宋体"/>
          <w:color w:val="auto"/>
          <w:szCs w:val="21"/>
          <w:lang w:val="en-US" w:eastAsia="zh-CN"/>
        </w:rPr>
        <w:t>7</w:t>
      </w:r>
      <w:r>
        <w:rPr>
          <w:rFonts w:hint="eastAsia" w:ascii="宋体" w:hAnsi="宋体"/>
          <w:color w:val="auto"/>
          <w:szCs w:val="21"/>
        </w:rPr>
        <w:t>日前通过网络系统完成填报和报送</w:t>
      </w:r>
      <w:r>
        <w:rPr>
          <w:rFonts w:hint="eastAsia" w:ascii="宋体" w:hAnsi="宋体"/>
          <w:color w:val="auto"/>
          <w:szCs w:val="21"/>
          <w:lang w:eastAsia="zh-CN"/>
        </w:rPr>
        <w:t>；</w:t>
      </w:r>
      <w:r>
        <w:rPr>
          <w:rFonts w:hint="eastAsia" w:ascii="宋体" w:hAnsi="宋体"/>
          <w:color w:val="auto"/>
          <w:szCs w:val="21"/>
        </w:rPr>
        <w:t>省级住房</w:t>
      </w:r>
      <w:r>
        <w:rPr>
          <w:rFonts w:hint="eastAsia" w:ascii="宋体" w:hAnsi="宋体"/>
          <w:color w:val="auto"/>
          <w:szCs w:val="21"/>
          <w:lang w:eastAsia="zh-CN"/>
        </w:rPr>
        <w:t>和</w:t>
      </w:r>
      <w:r>
        <w:rPr>
          <w:rFonts w:hint="eastAsia" w:ascii="宋体" w:hAnsi="宋体"/>
          <w:color w:val="auto"/>
          <w:szCs w:val="21"/>
        </w:rPr>
        <w:t>城乡建设主管部门于次月</w:t>
      </w:r>
      <w:r>
        <w:rPr>
          <w:rFonts w:hint="eastAsia" w:ascii="宋体" w:hAnsi="宋体"/>
          <w:color w:val="auto"/>
          <w:szCs w:val="21"/>
          <w:lang w:val="en-US" w:eastAsia="zh-CN"/>
        </w:rPr>
        <w:t>10</w:t>
      </w:r>
      <w:r>
        <w:rPr>
          <w:rFonts w:hint="eastAsia" w:ascii="宋体" w:hAnsi="宋体"/>
          <w:color w:val="auto"/>
          <w:szCs w:val="21"/>
        </w:rPr>
        <w:t>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4" w:name="_Toc805"/>
      <w:bookmarkStart w:id="5" w:name="_Toc1292496943"/>
      <w:bookmarkStart w:id="6" w:name="_Toc491940292"/>
      <w:bookmarkStart w:id="7" w:name="_Toc15504"/>
      <w:r>
        <w:rPr>
          <w:rFonts w:hint="eastAsia" w:ascii="黑体" w:eastAsia="黑体"/>
          <w:b/>
          <w:bCs/>
          <w:color w:val="auto"/>
          <w:spacing w:val="16"/>
          <w:sz w:val="32"/>
        </w:rPr>
        <w:t>二、报表目录</w:t>
      </w:r>
      <w:bookmarkEnd w:id="4"/>
      <w:bookmarkEnd w:id="5"/>
      <w:bookmarkEnd w:id="6"/>
      <w:bookmarkEnd w:id="7"/>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17"/>
        <w:tblW w:w="9963" w:type="dxa"/>
        <w:jc w:val="center"/>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59"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lang w:val="en-US" w:eastAsia="zh-CN"/>
              </w:rPr>
              <w:t>6</w:t>
            </w:r>
            <w:r>
              <w:rPr>
                <w:rFonts w:hint="eastAsia" w:ascii="宋体" w:hAnsi="宋体" w:cs="Times New Roman"/>
                <w:color w:val="auto"/>
                <w:spacing w:val="16"/>
                <w:sz w:val="18"/>
                <w:szCs w:val="18"/>
              </w:rPr>
              <w:t>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勘察设计企业人员就业情况</w:t>
            </w:r>
          </w:p>
        </w:tc>
        <w:tc>
          <w:tcPr>
            <w:tcW w:w="112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月报</w:t>
            </w:r>
          </w:p>
        </w:tc>
        <w:tc>
          <w:tcPr>
            <w:tcW w:w="1323"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次月</w:t>
            </w:r>
            <w:r>
              <w:rPr>
                <w:rFonts w:hint="eastAsia" w:ascii="宋体" w:hAnsi="宋体" w:cs="Times New Roman"/>
                <w:color w:val="auto"/>
                <w:sz w:val="18"/>
                <w:szCs w:val="18"/>
                <w:lang w:val="en-US" w:eastAsia="zh-CN"/>
              </w:rPr>
              <w:t>7</w:t>
            </w:r>
            <w:r>
              <w:rPr>
                <w:rFonts w:hint="eastAsia" w:ascii="宋体" w:hAnsi="宋体" w:cs="Times New Roman"/>
                <w:color w:val="auto"/>
                <w:sz w:val="18"/>
                <w:szCs w:val="18"/>
              </w:rPr>
              <w:t>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城乡建设主管部门为次月</w:t>
            </w:r>
            <w:r>
              <w:rPr>
                <w:rFonts w:hint="eastAsia" w:ascii="宋体" w:hAnsi="宋体" w:cs="Times New Roman"/>
                <w:color w:val="auto"/>
                <w:spacing w:val="16"/>
                <w:sz w:val="18"/>
                <w:szCs w:val="18"/>
                <w:lang w:val="en-US" w:eastAsia="zh-CN"/>
              </w:rPr>
              <w:t>10</w:t>
            </w:r>
            <w:r>
              <w:rPr>
                <w:rFonts w:hint="eastAsia" w:ascii="宋体" w:hAnsi="宋体" w:cs="Times New Roman"/>
                <w:color w:val="auto"/>
                <w:spacing w:val="16"/>
                <w:sz w:val="18"/>
                <w:szCs w:val="18"/>
              </w:rPr>
              <w:t>日前。</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13</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8" w:name="_Toc491940293"/>
      <w:bookmarkStart w:id="9" w:name="_Toc692752085"/>
      <w:bookmarkStart w:id="10" w:name="_Toc19635"/>
      <w:bookmarkStart w:id="11" w:name="_Toc8213"/>
      <w:r>
        <w:rPr>
          <w:rFonts w:hint="eastAsia" w:ascii="黑体" w:eastAsia="黑体"/>
          <w:b/>
          <w:bCs/>
          <w:color w:val="auto"/>
          <w:spacing w:val="16"/>
          <w:sz w:val="32"/>
        </w:rPr>
        <w:t>三、调查表式</w:t>
      </w:r>
      <w:bookmarkEnd w:id="8"/>
      <w:bookmarkEnd w:id="9"/>
      <w:bookmarkEnd w:id="10"/>
      <w:bookmarkEnd w:id="11"/>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12" w:name="_Toc491940294"/>
      <w:bookmarkStart w:id="13" w:name="_Toc31815"/>
      <w:bookmarkStart w:id="14" w:name="_Toc1857715514"/>
      <w:bookmarkStart w:id="15" w:name="_Toc7895"/>
      <w:r>
        <w:rPr>
          <w:rFonts w:hint="eastAsia"/>
          <w:color w:val="auto"/>
          <w:sz w:val="32"/>
        </w:rPr>
        <w:t>（一）</w:t>
      </w:r>
      <w:r>
        <w:rPr>
          <w:rFonts w:hint="eastAsia" w:ascii="宋体" w:hAnsi="宋体"/>
          <w:color w:val="auto"/>
          <w:sz w:val="32"/>
        </w:rPr>
        <w:t>勘察设计企业基本情况</w:t>
      </w:r>
      <w:bookmarkEnd w:id="12"/>
      <w:bookmarkEnd w:id="13"/>
      <w:bookmarkEnd w:id="14"/>
      <w:bookmarkEnd w:id="15"/>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9264;mso-width-relative:page;mso-height-relative:page;" filled="f" stroked="t" coordsize="21600,21600" o:gfxdata="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2Qhp9QAAAAJ&#10;AQAADwAAAAAAAAABACAAAAAiAAAAZHJzL2Rvd25yZXYueG1sUEsBAhQAFAAAAAgAh07iQGZZf+3n&#10;AQAA3AMAAA4AAAAAAAAAAQAgAAAAIwEAAGRycy9lMm9Eb2MueG1sUEsFBgAAAAAGAAYAWQEAAHwF&#10;A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 xml:space="preserve"> 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 xml:space="preserve"> 4.</w:t>
      </w:r>
      <w:r>
        <w:rPr>
          <w:rFonts w:hint="eastAsia" w:ascii="宋体" w:hAnsi="宋体"/>
          <w:color w:val="auto"/>
          <w:sz w:val="18"/>
          <w:szCs w:val="18"/>
        </w:rPr>
        <w:t xml:space="preserve">监理 </w:t>
      </w:r>
      <w:r>
        <w:rPr>
          <w:rFonts w:hint="eastAsia" w:ascii="宋体" w:hAnsi="宋体"/>
          <w:color w:val="auto"/>
          <w:sz w:val="18"/>
          <w:szCs w:val="18"/>
          <w:lang w:val="en-US" w:eastAsia="zh-CN"/>
        </w:rPr>
        <w:t xml:space="preserve"> 5.</w:t>
      </w:r>
      <w:r>
        <w:rPr>
          <w:rFonts w:hint="eastAsia" w:ascii="宋体" w:hAnsi="宋体"/>
          <w:color w:val="auto"/>
          <w:sz w:val="18"/>
          <w:szCs w:val="18"/>
        </w:rPr>
        <w:t>招标代理</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60288;mso-width-relative:page;mso-height-relative:page;" filled="f" stroked="t" coordsize="21600,21600" o:gfxdata="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iqQ1NQAAAAG&#10;AQAADwAAAAAAAAABACAAAAAiAAAAZHJzL2Rvd25yZXYueG1sUEsBAhQAFAAAAAgAh07iQJn0fann&#10;AQAA3AMAAA4AAAAAAAAAAQAgAAAAIwEAAGRycy9lMm9Eb2MueG1sUEsFBgAAAAAGAAYAWQEAAHwF&#10;A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6" w:name="_Toc9460"/>
      <w:bookmarkStart w:id="17" w:name="_Toc491940295"/>
      <w:bookmarkStart w:id="18" w:name="_Toc612"/>
      <w:bookmarkStart w:id="19" w:name="_Toc75837840"/>
      <w:r>
        <w:rPr>
          <w:rFonts w:hint="eastAsia" w:ascii="宋体" w:hAnsi="宋体"/>
          <w:color w:val="auto"/>
          <w:sz w:val="32"/>
        </w:rPr>
        <w:t>勘察设计企业人员情况</w:t>
      </w:r>
      <w:bookmarkEnd w:id="16"/>
      <w:bookmarkEnd w:id="17"/>
      <w:bookmarkEnd w:id="18"/>
      <w:bookmarkEnd w:id="1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8645"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五、技能人员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六、新吸纳就业人数合计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20" w:name="OLE_LINK29"/>
      <w:bookmarkStart w:id="21" w:name="OLE_LINK28"/>
      <w:bookmarkStart w:id="22" w:name="OLE_LINK30"/>
      <w:r>
        <w:rPr>
          <w:rFonts w:hint="eastAsia" w:ascii="宋体" w:hAnsi="宋体"/>
          <w:b/>
          <w:color w:val="auto"/>
          <w:sz w:val="18"/>
          <w:szCs w:val="18"/>
        </w:rPr>
        <w:t>审核关系</w:t>
      </w:r>
      <w:r>
        <w:rPr>
          <w:rFonts w:hint="eastAsia" w:ascii="宋体" w:hAnsi="宋体"/>
          <w:color w:val="auto"/>
          <w:sz w:val="18"/>
          <w:szCs w:val="18"/>
        </w:rPr>
        <w:t xml:space="preserve">： </w:t>
      </w:r>
      <w:bookmarkEnd w:id="20"/>
      <w:bookmarkEnd w:id="21"/>
      <w:bookmarkEnd w:id="22"/>
      <w:r>
        <w:rPr>
          <w:rFonts w:hint="eastAsia" w:ascii="黑体" w:hAnsi="宋体" w:eastAsia="黑体"/>
          <w:bCs/>
          <w:color w:val="auto"/>
        </w:rPr>
        <w:t>（1）01≥02+03+04</w:t>
      </w:r>
      <w:r>
        <w:rPr>
          <w:rFonts w:hint="eastAsia" w:ascii="黑体" w:hAnsi="宋体" w:eastAsia="黑体"/>
          <w:bCs/>
          <w:color w:val="auto"/>
          <w:lang w:val="en-US" w:eastAsia="zh-CN"/>
        </w:rPr>
        <w:t xml:space="preserve">  </w:t>
      </w:r>
      <w:r>
        <w:rPr>
          <w:rFonts w:hint="eastAsia" w:ascii="黑体" w:hAnsi="宋体" w:eastAsia="黑体"/>
          <w:bCs/>
          <w:color w:val="auto"/>
        </w:rPr>
        <w:t>（2）06≥07+08+09，06≥10+11，06≥1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val="en-US"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 xml:space="preserve">8  </w:t>
      </w:r>
      <w:r>
        <w:rPr>
          <w:rFonts w:hint="eastAsia" w:ascii="黑体" w:hAnsi="宋体" w:eastAsia="黑体"/>
          <w:bCs/>
          <w:color w:val="auto"/>
        </w:rPr>
        <w:t>（</w:t>
      </w:r>
      <w:r>
        <w:rPr>
          <w:rFonts w:hint="eastAsia" w:ascii="黑体" w:hAnsi="宋体" w:eastAsia="黑体"/>
          <w:bCs/>
          <w:color w:val="auto"/>
          <w:lang w:val="en-US" w:eastAsia="zh-CN"/>
        </w:rPr>
        <w:t>4</w:t>
      </w:r>
      <w:r>
        <w:rPr>
          <w:rFonts w:hint="eastAsia" w:ascii="黑体" w:hAnsi="宋体" w:eastAsia="黑体"/>
          <w:bCs/>
          <w:color w:val="auto"/>
        </w:rPr>
        <w:t>）</w:t>
      </w:r>
      <w:r>
        <w:rPr>
          <w:rFonts w:hint="eastAsia" w:ascii="黑体" w:hAnsi="宋体" w:eastAsia="黑体"/>
          <w:bCs/>
          <w:color w:val="auto"/>
          <w:lang w:val="en-US" w:eastAsia="zh-CN"/>
        </w:rPr>
        <w:t>29</w:t>
      </w:r>
      <w:r>
        <w:rPr>
          <w:rFonts w:hint="eastAsia" w:ascii="黑体" w:hAnsi="宋体" w:eastAsia="黑体"/>
          <w:bCs/>
          <w:color w:val="auto"/>
        </w:rPr>
        <w:t>≥</w:t>
      </w:r>
      <w:r>
        <w:rPr>
          <w:rFonts w:hint="eastAsia" w:ascii="黑体" w:hAnsi="宋体" w:eastAsia="黑体"/>
          <w:bCs/>
          <w:color w:val="auto"/>
          <w:lang w:val="en-US" w:eastAsia="zh-CN"/>
        </w:rPr>
        <w:t>30</w: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23" w:name="_Toc16950"/>
      <w:bookmarkStart w:id="24" w:name="_Toc491940296"/>
      <w:bookmarkStart w:id="25" w:name="_Toc780094581"/>
      <w:bookmarkStart w:id="26" w:name="_Toc21284"/>
      <w:r>
        <w:rPr>
          <w:rFonts w:hint="eastAsia" w:ascii="宋体" w:hAnsi="宋体"/>
          <w:color w:val="auto"/>
          <w:sz w:val="32"/>
        </w:rPr>
        <w:t>（三）勘察设计企业业务情况</w:t>
      </w:r>
      <w:bookmarkEnd w:id="23"/>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894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5.住宅设计业务情况</w:t>
            </w:r>
          </w:p>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r>
              <w:rPr>
                <w:rFonts w:hint="eastAsia" w:ascii="宋体" w:hAnsi="宋体" w:cs="Times New Roman"/>
                <w:b/>
                <w:bCs/>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住宅设计新签项目数</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18</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19</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17"/>
        <w:tblW w:w="88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20</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21</w:t>
            </w:r>
          </w:p>
        </w:tc>
        <w:tc>
          <w:tcPr>
            <w:tcW w:w="872"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6</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27</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32</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34</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35</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36</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（1）01≥02</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rPr>
      </w:pPr>
      <w:r>
        <w:rPr>
          <w:rFonts w:hint="eastAsia" w:ascii="黑体" w:hAnsi="宋体" w:eastAsia="黑体"/>
          <w:bCs/>
          <w:color w:val="auto"/>
        </w:rPr>
        <w:t>（4）1</w:t>
      </w:r>
      <w:r>
        <w:rPr>
          <w:rFonts w:hint="eastAsia" w:ascii="黑体" w:hAnsi="宋体" w:eastAsia="黑体"/>
          <w:bCs/>
          <w:color w:val="auto"/>
          <w:lang w:val="en-US" w:eastAsia="zh-CN"/>
        </w:rPr>
        <w:t>7</w:t>
      </w: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20</w:t>
      </w:r>
      <w:r>
        <w:rPr>
          <w:rFonts w:hint="eastAsia" w:ascii="黑体" w:hAnsi="宋体" w:eastAsia="黑体"/>
          <w:bCs/>
          <w:color w:val="auto"/>
        </w:rPr>
        <w:t>+</w:t>
      </w:r>
      <w:r>
        <w:rPr>
          <w:rFonts w:hint="eastAsia" w:ascii="黑体" w:hAnsi="宋体" w:eastAsia="黑体"/>
          <w:bCs/>
          <w:color w:val="auto"/>
          <w:lang w:val="en-US" w:eastAsia="zh-CN"/>
        </w:rPr>
        <w:t>21</w:t>
      </w:r>
      <w:r>
        <w:rPr>
          <w:rFonts w:hint="eastAsia" w:ascii="黑体" w:hAnsi="宋体" w:eastAsia="黑体"/>
          <w:bCs/>
          <w:color w:val="auto"/>
        </w:rPr>
        <w:t>+</w:t>
      </w:r>
      <w:r>
        <w:rPr>
          <w:rFonts w:hint="eastAsia" w:ascii="黑体" w:hAnsi="宋体" w:eastAsia="黑体"/>
          <w:bCs/>
          <w:color w:val="auto"/>
          <w:lang w:val="en-US" w:eastAsia="zh-CN"/>
        </w:rPr>
        <w:t>22</w:t>
      </w: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 </w:t>
      </w:r>
      <w:r>
        <w:rPr>
          <w:rFonts w:hint="eastAsia" w:ascii="黑体" w:hAnsi="宋体" w:eastAsia="黑体"/>
          <w:bCs/>
          <w:color w:val="auto"/>
          <w:lang w:val="en-US" w:eastAsia="zh-CN"/>
        </w:rPr>
        <w:t xml:space="preserve">  </w:t>
      </w:r>
      <w:r>
        <w:rPr>
          <w:rFonts w:hint="eastAsia" w:ascii="黑体" w:hAnsi="宋体" w:eastAsia="黑体"/>
          <w:bCs/>
          <w:color w:val="auto"/>
        </w:rPr>
        <w:t>（5）2</w:t>
      </w:r>
      <w:r>
        <w:rPr>
          <w:rFonts w:hint="eastAsia" w:ascii="黑体" w:hAnsi="宋体" w:eastAsia="黑体"/>
          <w:bCs/>
          <w:color w:val="auto"/>
          <w:lang w:val="en-US" w:eastAsia="zh-CN"/>
        </w:rPr>
        <w:t>4</w:t>
      </w: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≥2</w:t>
      </w:r>
      <w:r>
        <w:rPr>
          <w:rFonts w:hint="eastAsia" w:ascii="黑体" w:hAnsi="宋体" w:eastAsia="黑体"/>
          <w:bCs/>
          <w:color w:val="auto"/>
          <w:lang w:val="en-US" w:eastAsia="zh-CN"/>
        </w:rPr>
        <w:t>7</w:t>
      </w:r>
    </w:p>
    <w:p>
      <w:pPr>
        <w:ind w:firstLine="840" w:firstLineChars="400"/>
        <w:jc w:val="left"/>
        <w:rPr>
          <w:rFonts w:hint="eastAsia" w:ascii="黑体" w:hAnsi="宋体" w:eastAsia="黑体"/>
          <w:bCs/>
          <w:color w:val="auto"/>
        </w:rPr>
      </w:pPr>
      <w:r>
        <w:rPr>
          <w:rFonts w:hint="eastAsia" w:ascii="黑体" w:hAnsi="宋体" w:eastAsia="黑体"/>
          <w:bCs/>
          <w:color w:val="auto"/>
        </w:rPr>
        <w:t>（6）2</w:t>
      </w:r>
      <w:r>
        <w:rPr>
          <w:rFonts w:hint="eastAsia" w:ascii="黑体" w:hAnsi="宋体" w:eastAsia="黑体"/>
          <w:bCs/>
          <w:color w:val="auto"/>
          <w:lang w:val="en-US" w:eastAsia="zh-CN"/>
        </w:rPr>
        <w:t>8</w:t>
      </w: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30</w:t>
      </w:r>
      <w:r>
        <w:rPr>
          <w:rFonts w:hint="eastAsia" w:ascii="黑体" w:hAnsi="宋体" w:eastAsia="黑体"/>
          <w:bCs/>
          <w:color w:val="auto"/>
        </w:rPr>
        <w:t>+</w:t>
      </w:r>
      <w:r>
        <w:rPr>
          <w:rFonts w:hint="eastAsia" w:ascii="黑体" w:hAnsi="宋体" w:eastAsia="黑体"/>
          <w:bCs/>
          <w:color w:val="auto"/>
          <w:lang w:val="en-US" w:eastAsia="zh-CN"/>
        </w:rPr>
        <w:t>31</w:t>
      </w:r>
      <w:r>
        <w:rPr>
          <w:rFonts w:hint="eastAsia" w:ascii="黑体" w:hAnsi="宋体" w:eastAsia="黑体"/>
          <w:bCs/>
          <w:color w:val="auto"/>
          <w:lang w:eastAsia="zh-CN"/>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w:t>
      </w:r>
      <w:r>
        <w:rPr>
          <w:rFonts w:hint="eastAsia" w:ascii="黑体" w:hAnsi="宋体" w:eastAsia="黑体"/>
          <w:bCs/>
          <w:color w:val="auto"/>
          <w:lang w:val="en-US" w:eastAsia="zh-CN"/>
        </w:rPr>
        <w:t xml:space="preserve">32          </w:t>
      </w:r>
      <w:r>
        <w:rPr>
          <w:rFonts w:hint="eastAsia" w:ascii="黑体" w:hAnsi="宋体" w:eastAsia="黑体"/>
          <w:bCs/>
          <w:color w:val="auto"/>
        </w:rPr>
        <w:t>（</w:t>
      </w:r>
      <w:r>
        <w:rPr>
          <w:rFonts w:hint="eastAsia" w:ascii="黑体" w:hAnsi="宋体" w:eastAsia="黑体"/>
          <w:bCs/>
          <w:color w:val="auto"/>
          <w:lang w:val="en-US" w:eastAsia="zh-CN"/>
        </w:rPr>
        <w:t>7</w:t>
      </w:r>
      <w:r>
        <w:rPr>
          <w:rFonts w:hint="eastAsia" w:ascii="黑体" w:hAnsi="宋体" w:eastAsia="黑体"/>
          <w:bCs/>
          <w:color w:val="auto"/>
        </w:rPr>
        <w:t>）3</w:t>
      </w:r>
      <w:r>
        <w:rPr>
          <w:rFonts w:hint="eastAsia" w:ascii="黑体" w:hAnsi="宋体" w:eastAsia="黑体"/>
          <w:bCs/>
          <w:color w:val="auto"/>
          <w:lang w:val="en-US" w:eastAsia="zh-CN"/>
        </w:rPr>
        <w:t>3</w:t>
      </w:r>
      <w:r>
        <w:rPr>
          <w:rFonts w:hint="eastAsia" w:ascii="黑体" w:hAnsi="宋体" w:eastAsia="黑体"/>
          <w:bCs/>
          <w:color w:val="auto"/>
        </w:rPr>
        <w:t>≥3</w:t>
      </w:r>
      <w:r>
        <w:rPr>
          <w:rFonts w:hint="eastAsia" w:ascii="黑体" w:hAnsi="宋体" w:eastAsia="黑体"/>
          <w:bCs/>
          <w:color w:val="auto"/>
          <w:lang w:val="en-US" w:eastAsia="zh-CN"/>
        </w:rPr>
        <w:t>4</w:t>
      </w:r>
      <w:r>
        <w:rPr>
          <w:rFonts w:hint="eastAsia" w:ascii="黑体" w:hAnsi="宋体" w:eastAsia="黑体"/>
          <w:bCs/>
          <w:color w:val="auto"/>
        </w:rPr>
        <w:t>+3</w:t>
      </w:r>
      <w:r>
        <w:rPr>
          <w:rFonts w:hint="eastAsia" w:ascii="黑体" w:hAnsi="宋体" w:eastAsia="黑体"/>
          <w:bCs/>
          <w:color w:val="auto"/>
          <w:lang w:val="en-US" w:eastAsia="zh-CN"/>
        </w:rPr>
        <w:t>5</w:t>
      </w:r>
      <w:r>
        <w:rPr>
          <w:rFonts w:hint="eastAsia" w:ascii="黑体" w:hAnsi="宋体" w:eastAsia="黑体"/>
          <w:bCs/>
          <w:color w:val="auto"/>
        </w:rPr>
        <w:t>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1"/>
        <w:rPr>
          <w:rFonts w:hint="eastAsia" w:ascii="宋体" w:hAnsi="宋体"/>
          <w:color w:val="auto"/>
          <w:sz w:val="32"/>
        </w:rPr>
      </w:pPr>
      <w:r>
        <w:rPr>
          <w:rFonts w:hint="eastAsia" w:ascii="宋体" w:hAnsi="宋体"/>
          <w:color w:val="auto"/>
          <w:sz w:val="18"/>
          <w:szCs w:val="18"/>
          <w:lang w:val="en-US" w:eastAsia="zh-CN"/>
        </w:rPr>
        <w:t xml:space="preserve">                                            </w:t>
      </w:r>
      <w:r>
        <w:rPr>
          <w:rFonts w:hint="eastAsia" w:ascii="宋体" w:hAnsi="宋体"/>
          <w:color w:val="auto"/>
          <w:sz w:val="18"/>
          <w:szCs w:val="18"/>
        </w:rPr>
        <w:t>报出日期： 20  年  月  日</w:t>
      </w:r>
      <w:r>
        <w:rPr>
          <w:rFonts w:hint="eastAsia" w:ascii="宋体" w:hAnsi="宋体"/>
          <w:color w:val="auto"/>
          <w:sz w:val="18"/>
          <w:szCs w:val="18"/>
        </w:rPr>
        <w:br w:type="page"/>
      </w:r>
      <w:bookmarkStart w:id="27" w:name="_Toc24078"/>
      <w:bookmarkStart w:id="28" w:name="_Toc11283"/>
      <w:bookmarkStart w:id="29" w:name="_Toc491940297"/>
      <w:r>
        <w:rPr>
          <w:rFonts w:hint="eastAsia" w:ascii="宋体" w:hAnsi="宋体"/>
          <w:color w:val="auto"/>
          <w:sz w:val="32"/>
        </w:rPr>
        <w:t>（四）勘察设计企业科技活动情况</w:t>
      </w:r>
      <w:bookmarkEnd w:id="27"/>
      <w:bookmarkEnd w:id="28"/>
      <w:bookmarkEnd w:id="2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90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30" w:name="_Toc491940298"/>
      <w:bookmarkStart w:id="31" w:name="_Toc4735"/>
      <w:bookmarkStart w:id="32" w:name="_Toc30785"/>
      <w:bookmarkStart w:id="33" w:name="_Toc2075732663"/>
      <w:r>
        <w:rPr>
          <w:rFonts w:hint="eastAsia" w:ascii="宋体" w:hAnsi="宋体"/>
          <w:bCs/>
          <w:color w:val="auto"/>
          <w:sz w:val="32"/>
        </w:rPr>
        <w:t>（五）</w:t>
      </w:r>
      <w:r>
        <w:rPr>
          <w:rFonts w:hint="eastAsia" w:ascii="宋体" w:hAnsi="宋体"/>
          <w:color w:val="auto"/>
          <w:sz w:val="32"/>
        </w:rPr>
        <w:t>勘察设计企业财务状况</w:t>
      </w:r>
      <w:bookmarkEnd w:id="30"/>
      <w:bookmarkEnd w:id="31"/>
      <w:bookmarkEnd w:id="32"/>
      <w:bookmarkEnd w:id="3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（2）02≥03（3）04≥05,04≥06,04≥07+08,04≥09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numPr>
          <w:ilvl w:val="-1"/>
          <w:numId w:val="0"/>
        </w:numPr>
        <w:jc w:val="center"/>
        <w:outlineLvl w:val="1"/>
        <w:rPr>
          <w:rFonts w:hint="eastAsia" w:ascii="宋体" w:hAnsi="宋体"/>
          <w:b/>
          <w:color w:val="auto"/>
          <w:sz w:val="32"/>
        </w:rPr>
      </w:pPr>
      <w:r>
        <w:rPr>
          <w:rFonts w:ascii="宋体" w:hAnsi="宋体"/>
          <w:b/>
          <w:color w:val="auto"/>
          <w:sz w:val="32"/>
        </w:rPr>
        <w:br w:type="page"/>
      </w:r>
      <w:bookmarkStart w:id="34" w:name="_Toc570418556"/>
      <w:r>
        <w:rPr>
          <w:rFonts w:hint="eastAsia" w:ascii="宋体" w:hAnsi="宋体"/>
          <w:b/>
          <w:bCs w:val="0"/>
          <w:color w:val="auto"/>
          <w:sz w:val="32"/>
          <w:lang w:eastAsia="zh-CN"/>
        </w:rPr>
        <w:t>（六）</w:t>
      </w:r>
      <w:r>
        <w:rPr>
          <w:rFonts w:hint="eastAsia" w:ascii="宋体" w:hAnsi="宋体"/>
          <w:b/>
          <w:bCs w:val="0"/>
          <w:color w:val="auto"/>
          <w:sz w:val="32"/>
        </w:rPr>
        <w:t>勘察设计企业</w:t>
      </w:r>
      <w:r>
        <w:rPr>
          <w:rFonts w:hint="eastAsia" w:ascii="宋体" w:hAnsi="宋体"/>
          <w:b/>
          <w:bCs w:val="0"/>
          <w:color w:val="auto"/>
          <w:sz w:val="32"/>
          <w:lang w:eastAsia="zh-CN"/>
        </w:rPr>
        <w:t>就业</w:t>
      </w:r>
      <w:r>
        <w:rPr>
          <w:rFonts w:hint="eastAsia" w:ascii="宋体" w:hAnsi="宋体"/>
          <w:b/>
          <w:bCs w:val="0"/>
          <w:color w:val="auto"/>
          <w:sz w:val="32"/>
        </w:rPr>
        <w:t>人员情况</w:t>
      </w:r>
      <w:bookmarkEnd w:id="34"/>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表    号：建勘设</w:t>
      </w:r>
      <w:r>
        <w:rPr>
          <w:rFonts w:hint="eastAsia" w:ascii="宋体" w:hAnsi="宋体"/>
          <w:b w:val="0"/>
          <w:bCs/>
          <w:color w:val="auto"/>
          <w:sz w:val="18"/>
          <w:szCs w:val="18"/>
          <w:lang w:val="en-US" w:eastAsia="zh-CN"/>
        </w:rPr>
        <w:t>6</w:t>
      </w:r>
      <w:r>
        <w:rPr>
          <w:rFonts w:hint="eastAsia" w:ascii="宋体" w:hAnsi="宋体"/>
          <w:b w:val="0"/>
          <w:bCs/>
          <w:color w:val="auto"/>
          <w:sz w:val="18"/>
          <w:szCs w:val="18"/>
        </w:rPr>
        <w:t>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制定机关：住房</w:t>
      </w:r>
      <w:r>
        <w:rPr>
          <w:rFonts w:hint="eastAsia" w:ascii="宋体" w:hAnsi="宋体"/>
          <w:b w:val="0"/>
          <w:bCs/>
          <w:color w:val="auto"/>
          <w:sz w:val="18"/>
          <w:szCs w:val="18"/>
          <w:lang w:val="en-US" w:eastAsia="zh-CN"/>
        </w:rPr>
        <w:t>和</w:t>
      </w:r>
      <w:r>
        <w:rPr>
          <w:rFonts w:hint="eastAsia" w:ascii="宋体" w:hAnsi="宋体"/>
          <w:b w:val="0"/>
          <w:bCs/>
          <w:color w:val="auto"/>
          <w:sz w:val="18"/>
          <w:szCs w:val="18"/>
        </w:rPr>
        <w:t>城乡建设部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批准机关：国家统计局</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批准文号：</w:t>
      </w:r>
      <w:r>
        <w:rPr>
          <w:rFonts w:hint="eastAsia" w:ascii="宋体" w:hAnsi="宋体"/>
          <w:bCs/>
          <w:color w:val="auto"/>
          <w:sz w:val="18"/>
          <w:szCs w:val="18"/>
        </w:rPr>
        <w:t>国统制〔202</w:t>
      </w:r>
      <w:r>
        <w:rPr>
          <w:rFonts w:hint="eastAsia" w:ascii="宋体" w:hAnsi="宋体"/>
          <w:bCs/>
          <w:color w:val="auto"/>
          <w:sz w:val="18"/>
          <w:szCs w:val="18"/>
          <w:lang w:val="en-US" w:eastAsia="zh-CN"/>
        </w:rPr>
        <w:t>3</w:t>
      </w:r>
      <w:r>
        <w:rPr>
          <w:rFonts w:hint="eastAsia" w:ascii="宋体" w:hAnsi="宋体"/>
          <w:bCs/>
          <w:color w:val="auto"/>
          <w:sz w:val="18"/>
          <w:szCs w:val="18"/>
        </w:rPr>
        <w:t>〕</w:t>
      </w:r>
      <w:r>
        <w:rPr>
          <w:rFonts w:hint="eastAsia" w:ascii="宋体" w:hAnsi="宋体"/>
          <w:bCs/>
          <w:color w:val="auto"/>
          <w:sz w:val="18"/>
          <w:szCs w:val="18"/>
          <w:lang w:val="en-US" w:eastAsia="zh-CN"/>
        </w:rPr>
        <w:t>91</w:t>
      </w:r>
      <w:r>
        <w:rPr>
          <w:rFonts w:hint="eastAsia" w:ascii="宋体" w:hAnsi="宋体"/>
          <w:bCs/>
          <w:color w:val="auto"/>
          <w:sz w:val="18"/>
          <w:szCs w:val="18"/>
        </w:rPr>
        <w:t>号</w:t>
      </w:r>
      <w:r>
        <w:rPr>
          <w:rFonts w:hint="eastAsia" w:ascii="宋体" w:hAnsi="宋体"/>
          <w:b w:val="0"/>
          <w:bCs/>
          <w:color w:val="auto"/>
          <w:sz w:val="18"/>
          <w:szCs w:val="18"/>
        </w:rPr>
        <w:t xml:space="preserve"> </w:t>
      </w:r>
    </w:p>
    <w:p>
      <w:pPr>
        <w:spacing w:line="320" w:lineRule="exact"/>
        <w:ind w:firstLine="1080" w:firstLineChars="600"/>
        <w:rPr>
          <w:rFonts w:hint="eastAsia" w:ascii="宋体" w:hAnsi="宋体"/>
          <w:b w:val="0"/>
          <w:bCs/>
          <w:color w:val="auto"/>
          <w:sz w:val="18"/>
          <w:szCs w:val="18"/>
        </w:rPr>
      </w:pPr>
      <w:r>
        <w:rPr>
          <w:rFonts w:hint="eastAsia" w:ascii="宋体" w:hAnsi="宋体"/>
          <w:b w:val="0"/>
          <w:bCs/>
          <w:color w:val="auto"/>
          <w:sz w:val="18"/>
          <w:szCs w:val="18"/>
        </w:rPr>
        <w:t xml:space="preserve">                                  20  年                  有效期至：</w:t>
      </w:r>
      <w:r>
        <w:rPr>
          <w:rFonts w:hint="eastAsia" w:ascii="宋体" w:hAnsi="宋体"/>
          <w:bCs/>
          <w:color w:val="auto"/>
          <w:sz w:val="18"/>
          <w:szCs w:val="18"/>
        </w:rPr>
        <w:t>20</w:t>
      </w:r>
      <w:r>
        <w:rPr>
          <w:rFonts w:hint="eastAsia" w:ascii="宋体" w:hAnsi="宋体" w:cs="宋体"/>
          <w:bCs/>
          <w:color w:val="auto"/>
          <w:sz w:val="18"/>
          <w:szCs w:val="18"/>
          <w:lang w:val="en-US" w:eastAsia="zh-CN"/>
        </w:rPr>
        <w:t>26</w:t>
      </w:r>
      <w:r>
        <w:rPr>
          <w:rFonts w:hint="eastAsia" w:ascii="宋体" w:hAnsi="宋体"/>
          <w:bCs/>
          <w:color w:val="auto"/>
          <w:sz w:val="18"/>
          <w:szCs w:val="18"/>
        </w:rPr>
        <w:t>年</w:t>
      </w:r>
      <w:r>
        <w:rPr>
          <w:rFonts w:hint="eastAsia" w:ascii="宋体" w:hAnsi="宋体" w:cs="宋体"/>
          <w:bCs/>
          <w:color w:val="auto"/>
          <w:sz w:val="18"/>
          <w:szCs w:val="18"/>
          <w:lang w:val="en-US" w:eastAsia="zh-CN"/>
        </w:rPr>
        <w:t>6</w:t>
      </w:r>
      <w:r>
        <w:rPr>
          <w:rFonts w:hint="eastAsia" w:ascii="宋体" w:hAnsi="宋体"/>
          <w:bCs/>
          <w:color w:val="auto"/>
          <w:sz w:val="18"/>
          <w:szCs w:val="18"/>
        </w:rPr>
        <w:t>月</w:t>
      </w:r>
    </w:p>
    <w:tbl>
      <w:tblPr>
        <w:tblStyle w:val="17"/>
        <w:tblW w:w="8645"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一、</w:t>
            </w:r>
            <w:r>
              <w:rPr>
                <w:rFonts w:hint="eastAsia" w:ascii="宋体" w:hAnsi="宋体" w:cs="Times New Roman"/>
                <w:b w:val="0"/>
                <w:bCs/>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eastAsia="zh-CN"/>
              </w:rPr>
              <w:t>二</w:t>
            </w:r>
            <w:r>
              <w:rPr>
                <w:rFonts w:hint="eastAsia" w:ascii="宋体" w:hAnsi="宋体" w:cs="Times New Roman"/>
                <w:b w:val="0"/>
                <w:bCs/>
                <w:color w:val="auto"/>
                <w:sz w:val="18"/>
                <w:szCs w:val="18"/>
              </w:rPr>
              <w:t>、期末专业技术人员合计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val="en-US" w:eastAsia="zh-CN"/>
              </w:rPr>
              <w:t xml:space="preserve">    </w:t>
            </w:r>
            <w:r>
              <w:rPr>
                <w:rFonts w:hint="eastAsia" w:ascii="宋体" w:hAnsi="宋体" w:cs="Times New Roman"/>
                <w:b w:val="0"/>
                <w:bCs/>
                <w:color w:val="auto"/>
                <w:sz w:val="18"/>
                <w:szCs w:val="18"/>
                <w:lang w:eastAsia="zh-CN"/>
              </w:rPr>
              <w:t>其中</w:t>
            </w:r>
            <w:r>
              <w:rPr>
                <w:rFonts w:hint="eastAsia" w:ascii="宋体" w:hAnsi="宋体" w:cs="Times New Roman"/>
                <w:b w:val="0"/>
                <w:bCs/>
                <w:color w:val="auto"/>
                <w:sz w:val="18"/>
                <w:szCs w:val="18"/>
              </w:rPr>
              <w:t>：高级职称人员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三、技能人员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四、新吸纳就业人数合计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bl>
    <w:p>
      <w:pPr>
        <w:spacing w:line="0" w:lineRule="atLeast"/>
        <w:rPr>
          <w:rFonts w:hint="eastAsia" w:ascii="宋体" w:hAnsi="宋体"/>
          <w:bCs/>
          <w:color w:val="auto"/>
          <w:sz w:val="18"/>
          <w:szCs w:val="18"/>
        </w:rPr>
      </w:pPr>
    </w:p>
    <w:p>
      <w:pPr>
        <w:spacing w:line="0" w:lineRule="atLeast"/>
        <w:rPr>
          <w:rFonts w:hint="eastAsia" w:ascii="黑体" w:hAnsi="宋体" w:eastAsia="黑体"/>
          <w:bCs/>
          <w:color w:val="auto"/>
        </w:rPr>
      </w:pPr>
      <w:r>
        <w:rPr>
          <w:rFonts w:hint="eastAsia" w:ascii="宋体" w:hAnsi="宋体"/>
          <w:b w:val="0"/>
          <w:bCs/>
          <w:color w:val="auto"/>
          <w:sz w:val="18"/>
          <w:szCs w:val="18"/>
        </w:rPr>
        <w:t>审核关系</w:t>
      </w:r>
      <w:r>
        <w:rPr>
          <w:rFonts w:hint="eastAsia" w:ascii="宋体" w:hAnsi="宋体"/>
          <w:bCs/>
          <w:color w:val="auto"/>
          <w:sz w:val="18"/>
          <w:szCs w:val="18"/>
        </w:rPr>
        <w:t xml:space="preserve">： </w:t>
      </w:r>
      <w:r>
        <w:rPr>
          <w:rFonts w:hint="eastAsia" w:ascii="黑体" w:hAnsi="宋体" w:eastAsia="黑体"/>
          <w:bCs/>
          <w:color w:val="auto"/>
        </w:rPr>
        <w:t>（1）01≥02+03</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 xml:space="preserve">5  </w:t>
      </w:r>
      <w:r>
        <w:rPr>
          <w:rFonts w:hint="eastAsia" w:ascii="黑体" w:hAnsi="宋体" w:eastAsia="黑体"/>
          <w:bCs/>
          <w:color w:val="auto"/>
        </w:rPr>
        <w:t>（</w:t>
      </w:r>
      <w:r>
        <w:rPr>
          <w:rFonts w:hint="eastAsia" w:ascii="黑体" w:hAnsi="宋体" w:eastAsia="黑体"/>
          <w:bCs/>
          <w:color w:val="auto"/>
          <w:lang w:val="en-US" w:eastAsia="zh-CN"/>
        </w:rPr>
        <w:t>3</w:t>
      </w:r>
      <w:r>
        <w:rPr>
          <w:rFonts w:hint="eastAsia" w:ascii="黑体" w:hAnsi="宋体" w:eastAsia="黑体"/>
          <w:bCs/>
          <w:color w:val="auto"/>
        </w:rPr>
        <w:t>）06≥</w:t>
      </w:r>
      <w:r>
        <w:rPr>
          <w:rFonts w:hint="eastAsia" w:ascii="黑体" w:hAnsi="宋体" w:eastAsia="黑体"/>
          <w:bCs/>
          <w:color w:val="auto"/>
          <w:lang w:val="en-US" w:eastAsia="zh-CN"/>
        </w:rPr>
        <w:t>07</w:t>
      </w:r>
    </w:p>
    <w:p>
      <w:pPr>
        <w:spacing w:line="480" w:lineRule="exact"/>
        <w:rPr>
          <w:rFonts w:hint="eastAsia" w:ascii="宋体" w:hAnsi="宋体"/>
          <w:bCs/>
          <w:color w:val="auto"/>
          <w:sz w:val="18"/>
          <w:szCs w:val="18"/>
        </w:rPr>
      </w:pPr>
    </w:p>
    <w:p>
      <w:pPr>
        <w:spacing w:line="480" w:lineRule="exact"/>
        <w:rPr>
          <w:rFonts w:hint="eastAsia" w:ascii="宋体" w:hAnsi="宋体"/>
          <w:bCs/>
          <w:color w:val="auto"/>
          <w:sz w:val="18"/>
          <w:szCs w:val="18"/>
        </w:rPr>
      </w:pPr>
      <w:r>
        <w:rPr>
          <w:rFonts w:hint="eastAsia" w:ascii="宋体" w:hAnsi="宋体"/>
          <w:bCs/>
          <w:color w:val="auto"/>
          <w:sz w:val="18"/>
          <w:szCs w:val="18"/>
        </w:rPr>
        <w:t>企业负责人：          统计负责人：                联系电话：                邮箱：</w:t>
      </w:r>
    </w:p>
    <w:p>
      <w:pPr>
        <w:spacing w:line="480" w:lineRule="exact"/>
        <w:rPr>
          <w:rFonts w:hint="eastAsia" w:ascii="宋体" w:hAnsi="宋体"/>
          <w:bCs/>
          <w:color w:val="auto"/>
          <w:sz w:val="18"/>
          <w:szCs w:val="18"/>
        </w:rPr>
      </w:pPr>
      <w:r>
        <w:rPr>
          <w:rFonts w:hint="eastAsia" w:ascii="宋体" w:hAnsi="宋体"/>
          <w:bCs/>
          <w:color w:val="auto"/>
          <w:sz w:val="18"/>
          <w:szCs w:val="18"/>
        </w:rPr>
        <w:t>填表人：              联系电话:                   手机:                     邮箱：</w:t>
      </w:r>
    </w:p>
    <w:p>
      <w:pPr>
        <w:spacing w:line="480" w:lineRule="exact"/>
        <w:ind w:firstLine="90" w:firstLineChars="50"/>
        <w:rPr>
          <w:rFonts w:hint="eastAsia" w:ascii="宋体" w:hAnsi="宋体"/>
          <w:bCs/>
          <w:color w:val="auto"/>
          <w:sz w:val="18"/>
          <w:szCs w:val="18"/>
        </w:rPr>
      </w:pPr>
      <w:r>
        <w:rPr>
          <w:rFonts w:hint="eastAsia" w:ascii="宋体" w:hAnsi="宋体"/>
          <w:bCs/>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35" w:name="_Toc491940299"/>
      <w:bookmarkStart w:id="36" w:name="_Toc236585796"/>
      <w:bookmarkStart w:id="37" w:name="_Toc20371"/>
      <w:bookmarkStart w:id="38" w:name="_Toc19034"/>
      <w:r>
        <w:rPr>
          <w:rFonts w:hint="eastAsia" w:ascii="黑体" w:hAnsi="宋体" w:eastAsia="黑体"/>
          <w:bCs/>
          <w:color w:val="auto"/>
          <w:sz w:val="32"/>
        </w:rPr>
        <w:t>四、</w:t>
      </w:r>
      <w:bookmarkEnd w:id="35"/>
      <w:r>
        <w:rPr>
          <w:rFonts w:hint="eastAsia" w:ascii="黑体" w:hAnsi="宋体" w:eastAsia="黑体"/>
          <w:bCs/>
          <w:color w:val="auto"/>
          <w:sz w:val="32"/>
          <w:lang w:eastAsia="zh-CN"/>
        </w:rPr>
        <w:t>主要指标解释</w:t>
      </w:r>
      <w:bookmarkEnd w:id="36"/>
      <w:bookmarkEnd w:id="37"/>
      <w:bookmarkEnd w:id="38"/>
    </w:p>
    <w:p>
      <w:pPr>
        <w:spacing w:before="0" w:beforeLines="0" w:line="240" w:lineRule="auto"/>
        <w:outlineLvl w:val="9"/>
        <w:rPr>
          <w:rFonts w:hint="eastAsia"/>
          <w:b/>
          <w:bCs/>
          <w:color w:val="auto"/>
          <w:sz w:val="28"/>
          <w:szCs w:val="36"/>
        </w:rPr>
      </w:pPr>
      <w:bookmarkStart w:id="39" w:name="_Toc491940304"/>
      <w:bookmarkStart w:id="40"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9"/>
      <w:bookmarkEnd w:id="40"/>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41" w:name="OLE_LINK14"/>
      <w:bookmarkStart w:id="42" w:name="OLE_LINK13"/>
      <w:r>
        <w:rPr>
          <w:rFonts w:hint="eastAsia"/>
          <w:color w:val="auto"/>
        </w:rPr>
        <w:t>《</w:t>
      </w:r>
      <w:bookmarkStart w:id="43" w:name="OLE_LINK23"/>
      <w:r>
        <w:rPr>
          <w:rFonts w:hint="eastAsia"/>
          <w:color w:val="auto"/>
        </w:rPr>
        <w:t>企业法人营业执照</w:t>
      </w:r>
      <w:bookmarkEnd w:id="43"/>
      <w:r>
        <w:rPr>
          <w:rFonts w:hint="eastAsia"/>
          <w:color w:val="auto"/>
        </w:rPr>
        <w:t>》</w:t>
      </w:r>
      <w:bookmarkEnd w:id="41"/>
      <w:bookmarkEnd w:id="42"/>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w:t>
      </w:r>
      <w:r>
        <w:rPr>
          <w:rFonts w:hint="eastAsia" w:ascii="宋体" w:hAnsi="宋体"/>
          <w:color w:val="auto"/>
          <w:lang w:eastAsia="zh-CN"/>
        </w:rPr>
        <w:t>统计类别</w:t>
      </w:r>
      <w:r>
        <w:rPr>
          <w:rFonts w:hint="eastAsia" w:ascii="宋体" w:hAnsi="宋体"/>
          <w:color w:val="auto"/>
        </w:rPr>
        <w:t>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44" w:name="_Toc491940305"/>
      <w:bookmarkStart w:id="45" w:name="_Toc2310"/>
      <w:r>
        <w:rPr>
          <w:rFonts w:hint="eastAsia" w:ascii="宋体" w:hAnsi="宋体" w:eastAsia="宋体" w:cs="宋体"/>
          <w:b/>
          <w:bCs/>
          <w:color w:val="auto"/>
          <w:sz w:val="28"/>
          <w:szCs w:val="36"/>
        </w:rPr>
        <w:t>建勘设2表——勘察设计企业人员情况</w:t>
      </w:r>
      <w:bookmarkEnd w:id="44"/>
      <w:bookmarkEnd w:id="45"/>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06≥07+08+09，06≥10+11，06≥1</w:t>
      </w:r>
      <w:r>
        <w:rPr>
          <w:rFonts w:hint="eastAsia" w:asciiTheme="minorEastAsia" w:hAnsiTheme="minorEastAsia" w:eastAsiaTheme="minorEastAsia" w:cstheme="minorEastAsia"/>
          <w:bCs/>
          <w:color w:val="auto"/>
          <w:lang w:val="en-US" w:eastAsia="zh-CN"/>
        </w:rPr>
        <w:t>2</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3</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bCs/>
          <w:color w:val="auto"/>
        </w:rPr>
        <w:t>06≤01</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5</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+……＋2</w:t>
      </w:r>
      <w:r>
        <w:rPr>
          <w:rFonts w:hint="eastAsia" w:asciiTheme="minorEastAsia" w:hAnsiTheme="minorEastAsia" w:eastAsiaTheme="minorEastAsia" w:cstheme="minorEastAsia"/>
          <w:bCs/>
          <w:color w:val="auto"/>
          <w:lang w:val="en-US" w:eastAsia="zh-CN"/>
        </w:rPr>
        <w:t>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29.技能人员：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29</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bCs/>
          <w:color w:val="auto"/>
          <w:lang w:val="en-US" w:eastAsia="zh-CN"/>
        </w:rPr>
        <w:t>30</w:t>
      </w:r>
      <w:r>
        <w:rPr>
          <w:rFonts w:hint="eastAsia" w:asciiTheme="minorEastAsia" w:hAnsiTheme="minorEastAsia" w:eastAsiaTheme="minorEastAsia" w:cstheme="minorEastAsia"/>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30.中级工及以上：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31.新吸纳就业人数合计：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32.应届高校毕业生：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33.退役军人：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34.脱贫人口：</w:t>
      </w:r>
      <w:r>
        <w:rPr>
          <w:rFonts w:hint="eastAsia" w:ascii="宋体" w:hAnsi="宋体"/>
          <w:color w:val="auto"/>
          <w:lang w:val="en-US" w:eastAsia="zh-CN"/>
        </w:rPr>
        <w:t>指报告期新吸纳就业人员中，首次就业的原贫困人口。</w:t>
      </w:r>
    </w:p>
    <w:p>
      <w:pPr>
        <w:spacing w:before="0" w:beforeLines="0" w:line="240" w:lineRule="auto"/>
        <w:outlineLvl w:val="9"/>
        <w:rPr>
          <w:rFonts w:hint="eastAsia" w:ascii="宋体" w:hAnsi="宋体" w:eastAsia="宋体" w:cs="宋体"/>
          <w:b/>
          <w:bCs/>
          <w:color w:val="auto"/>
          <w:sz w:val="28"/>
          <w:szCs w:val="36"/>
        </w:rPr>
      </w:pPr>
      <w:bookmarkStart w:id="46" w:name="_Toc491940306"/>
      <w:bookmarkStart w:id="47" w:name="_Toc30916"/>
      <w:r>
        <w:rPr>
          <w:rFonts w:hint="eastAsia" w:ascii="宋体" w:hAnsi="宋体" w:eastAsia="宋体" w:cs="宋体"/>
          <w:b/>
          <w:bCs/>
          <w:color w:val="auto"/>
          <w:sz w:val="28"/>
          <w:szCs w:val="36"/>
        </w:rPr>
        <w:t>建勘设3表——勘察设计企业业务情况</w:t>
      </w:r>
      <w:bookmarkEnd w:id="46"/>
      <w:bookmarkEnd w:id="47"/>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指报告期内新签定的工程勘察合同额合计。不包括岩土工程治理中的施工部分。【01</w:t>
      </w:r>
      <w:r>
        <w:rPr>
          <w:rFonts w:hint="eastAsia" w:asciiTheme="minorEastAsia" w:hAnsiTheme="minorEastAsia" w:eastAsiaTheme="minorEastAsia" w:cstheme="minorEastAsia"/>
          <w:bCs/>
          <w:color w:val="auto"/>
          <w:lang w:val="en-US" w:eastAsia="zh-CN"/>
        </w:rPr>
        <w:t>≥</w:t>
      </w:r>
      <w:r>
        <w:rPr>
          <w:rFonts w:hint="eastAsia" w:ascii="宋体" w:hAnsi="宋体"/>
          <w:color w:val="auto"/>
        </w:rPr>
        <w:t xml:space="preserve">02】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w:t>
      </w:r>
      <w:r>
        <w:rPr>
          <w:rFonts w:hint="eastAsia" w:ascii="宋体" w:hAnsi="宋体"/>
          <w:color w:val="auto"/>
          <w:lang w:eastAsia="zh-CN"/>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03≥04，03≥05，03≥06+07，03≥08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Theme="minorEastAsia" w:hAnsiTheme="minorEastAsia" w:eastAsiaTheme="minorEastAsia" w:cstheme="minorEastAsia"/>
          <w:bCs/>
          <w:color w:val="auto"/>
          <w:u w:val="none"/>
        </w:rPr>
        <w:t>指全过程工程咨询业务新签合同额中所包含的设计部分的合同额</w:t>
      </w:r>
      <w:r>
        <w:rPr>
          <w:rFonts w:hint="eastAsia" w:asciiTheme="minorEastAsia" w:hAnsiTheme="minorEastAsia" w:eastAsiaTheme="minorEastAsia" w:cstheme="minorEastAsia"/>
          <w:bCs/>
          <w:color w:val="auto"/>
          <w:u w:val="none"/>
          <w:lang w:eastAsia="zh-CN"/>
        </w:rPr>
        <w:t>。如</w:t>
      </w:r>
      <w:r>
        <w:rPr>
          <w:rFonts w:hint="eastAsia" w:asciiTheme="minorEastAsia" w:hAnsiTheme="minorEastAsia" w:eastAsiaTheme="minorEastAsia" w:cstheme="minorEastAsia"/>
          <w:bCs/>
          <w:color w:val="auto"/>
          <w:u w:val="none"/>
          <w:lang w:val="en-US" w:eastAsia="zh-CN"/>
        </w:rPr>
        <w:t>全过程工程咨询</w:t>
      </w:r>
      <w:r>
        <w:rPr>
          <w:rFonts w:hint="eastAsia" w:asciiTheme="minorEastAsia" w:hAnsiTheme="minorEastAsia" w:eastAsiaTheme="minorEastAsia" w:cstheme="minorEastAsia"/>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w:t>
      </w:r>
      <w:r>
        <w:rPr>
          <w:rFonts w:hint="eastAsia" w:ascii="宋体" w:hAnsi="宋体"/>
          <w:color w:val="auto"/>
          <w:lang w:eastAsia="zh-CN"/>
        </w:rPr>
        <w:t>定</w:t>
      </w:r>
      <w:r>
        <w:rPr>
          <w:rFonts w:hint="eastAsia" w:ascii="宋体" w:hAnsi="宋体"/>
          <w:color w:val="auto"/>
        </w:rPr>
        <w:t>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14</w:t>
      </w:r>
      <w:r>
        <w:rPr>
          <w:rFonts w:hint="eastAsia" w:ascii="黑体" w:hAnsi="黑体" w:eastAsia="黑体" w:cs="黑体"/>
          <w:color w:val="auto"/>
        </w:rPr>
        <w:t>.住宅设计新签项目数：</w:t>
      </w:r>
      <w:r>
        <w:rPr>
          <w:rFonts w:hint="eastAsia" w:ascii="宋体" w:hAnsi="宋体"/>
          <w:color w:val="auto"/>
        </w:rPr>
        <w:t>指报告期内新签定住宅设计合同（内容至少包括施工图设计）的项目数。不包括只提供方案设计或初步设计的项目。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15</w:t>
      </w:r>
      <w:r>
        <w:rPr>
          <w:rFonts w:hint="eastAsia" w:ascii="黑体" w:hAnsi="黑体" w:eastAsia="黑体" w:cs="黑体"/>
          <w:color w:val="auto"/>
        </w:rPr>
        <w:t>.住宅设计新签合同额：</w:t>
      </w:r>
      <w:r>
        <w:rPr>
          <w:rFonts w:hint="eastAsia" w:ascii="宋体" w:hAnsi="宋体"/>
          <w:color w:val="auto"/>
        </w:rPr>
        <w:t>指报告期内新签定的住宅设计合同额（内容至少包括施工图设计）的合计。不包括只提供方案设计或初步设计的项目。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16</w:t>
      </w:r>
      <w:r>
        <w:rPr>
          <w:rFonts w:hint="eastAsia" w:ascii="黑体" w:hAnsi="黑体" w:eastAsia="黑体" w:cs="黑体"/>
          <w:color w:val="auto"/>
        </w:rPr>
        <w:t>.住宅设计新签合同</w:t>
      </w:r>
      <w:r>
        <w:rPr>
          <w:rFonts w:hint="eastAsia" w:ascii="黑体" w:hAnsi="黑体" w:eastAsia="黑体" w:cs="黑体"/>
          <w:color w:val="auto"/>
          <w:lang w:eastAsia="zh-CN"/>
        </w:rPr>
        <w:t>额</w:t>
      </w:r>
      <w:r>
        <w:rPr>
          <w:rFonts w:hint="eastAsia" w:ascii="黑体" w:hAnsi="黑体" w:eastAsia="黑体" w:cs="黑体"/>
          <w:color w:val="auto"/>
        </w:rPr>
        <w:t>对应建筑面积：</w:t>
      </w:r>
      <w:r>
        <w:rPr>
          <w:rFonts w:hint="eastAsia" w:ascii="宋体" w:hAnsi="宋体"/>
          <w:color w:val="auto"/>
        </w:rPr>
        <w:t>指报告期内新签定的住宅设计合同（内容至少包括施工图设计）项目总建筑面积的合计。不包括只提供方案设计或初步设计的项目。</w:t>
      </w:r>
    </w:p>
    <w:p>
      <w:pPr>
        <w:spacing w:line="288" w:lineRule="auto"/>
        <w:ind w:firstLine="420" w:firstLineChars="200"/>
        <w:rPr>
          <w:rFonts w:hint="eastAsia" w:ascii="宋体" w:hAnsi="宋体"/>
          <w:color w:val="auto"/>
        </w:rPr>
      </w:pPr>
      <w:r>
        <w:rPr>
          <w:rFonts w:hint="eastAsia" w:ascii="宋体" w:hAnsi="宋体"/>
          <w:color w:val="auto"/>
          <w:lang w:val="en-US" w:eastAsia="zh-CN"/>
        </w:rPr>
        <w:t>第14～16三项中，</w:t>
      </w:r>
      <w:r>
        <w:rPr>
          <w:rFonts w:hint="eastAsia" w:ascii="宋体" w:hAnsi="宋体"/>
          <w:color w:val="auto"/>
        </w:rPr>
        <w:t>住宅是指供居住使用的建筑，包括商品住宅、保障性住房、棚改安置住房，公寓、职工宿舍、集体宿舍等。</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+1</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w:t>
      </w:r>
      <w:r>
        <w:rPr>
          <w:rFonts w:hint="eastAsia" w:ascii="宋体" w:hAnsi="宋体"/>
          <w:color w:val="auto"/>
          <w:lang w:val="en-US" w:eastAsia="zh-CN"/>
        </w:rPr>
        <w:t>21</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≥2</w:t>
      </w:r>
      <w:r>
        <w:rPr>
          <w:rFonts w:hint="eastAsia" w:ascii="宋体" w:hAnsi="宋体"/>
          <w:color w:val="auto"/>
          <w:lang w:val="en-US" w:eastAsia="zh-CN"/>
        </w:rPr>
        <w:t>3</w:t>
      </w:r>
      <w:r>
        <w:rPr>
          <w:rFonts w:hint="eastAsia" w:ascii="宋体" w:hAnsi="宋体"/>
          <w:color w:val="auto"/>
        </w:rPr>
        <w:t>】</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8</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23</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w:t>
      </w:r>
      <w:r>
        <w:rPr>
          <w:rFonts w:hint="eastAsia" w:ascii="宋体" w:hAnsi="宋体" w:cs="宋体"/>
          <w:b w:val="0"/>
          <w:bCs/>
          <w:color w:val="auto"/>
          <w:u w:val="none"/>
          <w:lang w:eastAsia="zh-CN"/>
        </w:rPr>
        <w:t>定</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25.</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w:t>
      </w:r>
      <w:r>
        <w:rPr>
          <w:rFonts w:hint="eastAsia" w:ascii="宋体" w:hAnsi="宋体" w:cs="宋体"/>
          <w:bCs/>
          <w:color w:val="auto"/>
          <w:u w:val="none"/>
          <w:lang w:eastAsia="zh-CN"/>
        </w:rPr>
        <w:t>定</w:t>
      </w:r>
      <w:r>
        <w:rPr>
          <w:rFonts w:hint="eastAsia" w:ascii="宋体" w:hAnsi="宋体" w:eastAsia="宋体" w:cs="宋体"/>
          <w:bCs/>
          <w:color w:val="auto"/>
          <w:u w:val="none"/>
          <w:lang w:eastAsia="zh-CN"/>
        </w:rPr>
        <w:t>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24≥25</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26.</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27.</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26≥27</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w:t>
      </w:r>
      <w:r>
        <w:rPr>
          <w:rFonts w:hint="eastAsia" w:ascii="宋体" w:hAnsi="宋体"/>
          <w:color w:val="auto"/>
          <w:lang w:val="en-US" w:eastAsia="zh-CN"/>
        </w:rPr>
        <w:t>8</w:t>
      </w:r>
      <w:r>
        <w:rPr>
          <w:rFonts w:hint="eastAsia" w:ascii="宋体" w:hAnsi="宋体"/>
          <w:color w:val="auto"/>
        </w:rPr>
        <w:t>≥2</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30</w:t>
      </w:r>
      <w:r>
        <w:rPr>
          <w:rFonts w:hint="eastAsia" w:ascii="宋体" w:hAnsi="宋体"/>
          <w:color w:val="auto"/>
        </w:rPr>
        <w:t>+</w:t>
      </w:r>
      <w:r>
        <w:rPr>
          <w:rFonts w:hint="eastAsia" w:ascii="宋体" w:hAnsi="宋体"/>
          <w:color w:val="auto"/>
          <w:lang w:val="en-US" w:eastAsia="zh-CN"/>
        </w:rPr>
        <w:t>31</w:t>
      </w:r>
      <w:r>
        <w:rPr>
          <w:rFonts w:hint="eastAsia" w:ascii="宋体" w:hAnsi="宋体"/>
          <w:color w:val="auto"/>
          <w:lang w:eastAsia="zh-CN"/>
        </w:rPr>
        <w:t>，</w:t>
      </w:r>
      <w:r>
        <w:rPr>
          <w:rFonts w:hint="eastAsia" w:ascii="宋体" w:hAnsi="宋体"/>
          <w:color w:val="auto"/>
        </w:rPr>
        <w:t>2</w:t>
      </w:r>
      <w:r>
        <w:rPr>
          <w:rFonts w:hint="eastAsia" w:ascii="宋体" w:hAnsi="宋体"/>
          <w:color w:val="auto"/>
          <w:lang w:val="en-US" w:eastAsia="zh-CN"/>
        </w:rPr>
        <w:t>8</w:t>
      </w:r>
      <w:r>
        <w:rPr>
          <w:rFonts w:hint="eastAsia" w:ascii="宋体" w:hAnsi="宋体"/>
          <w:color w:val="auto"/>
        </w:rPr>
        <w:t>≥</w:t>
      </w:r>
      <w:r>
        <w:rPr>
          <w:rFonts w:hint="eastAsia" w:ascii="宋体" w:hAnsi="宋体"/>
          <w:color w:val="auto"/>
          <w:lang w:val="en-US" w:eastAsia="zh-CN"/>
        </w:rPr>
        <w:t>32</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33</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33≥34+35</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34</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36</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48" w:name="_Toc491940307"/>
      <w:bookmarkStart w:id="49" w:name="_Toc12023"/>
      <w:r>
        <w:rPr>
          <w:rFonts w:hint="eastAsia" w:ascii="宋体" w:hAnsi="宋体" w:eastAsia="宋体" w:cs="宋体"/>
          <w:b/>
          <w:bCs/>
          <w:color w:val="auto"/>
          <w:sz w:val="28"/>
          <w:szCs w:val="36"/>
        </w:rPr>
        <w:t>建勘设4表——勘察设计企业科技活动情况</w:t>
      </w:r>
      <w:bookmarkEnd w:id="48"/>
      <w:bookmarkEnd w:id="49"/>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50" w:name="_Toc491940308"/>
      <w:bookmarkStart w:id="51" w:name="_Toc3917"/>
      <w:r>
        <w:rPr>
          <w:rFonts w:hint="eastAsia" w:ascii="宋体" w:hAnsi="宋体" w:eastAsia="宋体" w:cs="宋体"/>
          <w:b/>
          <w:bCs/>
          <w:color w:val="auto"/>
          <w:sz w:val="28"/>
          <w:szCs w:val="36"/>
        </w:rPr>
        <w:t>建勘设5表——勘察设计企业财务状况</w:t>
      </w:r>
      <w:bookmarkEnd w:id="50"/>
      <w:bookmarkEnd w:id="51"/>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指报告期内企业实现的工程勘察业务收入合计。不含岩土工程治理中的施工收入。【02≥03】</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52" w:name="OLE_LINK8"/>
      <w:bookmarkStart w:id="53" w:name="OLE_LINK3"/>
      <w:r>
        <w:rPr>
          <w:rFonts w:hint="eastAsia" w:ascii="宋体" w:hAnsi="宋体"/>
          <w:color w:val="auto"/>
          <w:szCs w:val="21"/>
        </w:rPr>
        <w:t>营业外收入</w:t>
      </w:r>
      <w:bookmarkEnd w:id="52"/>
      <w:bookmarkEnd w:id="53"/>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54" w:name="OLE_LINK20"/>
      <w:bookmarkStart w:id="55" w:name="OLE_LINK19"/>
      <w:r>
        <w:rPr>
          <w:rFonts w:hint="eastAsia" w:ascii="黑体" w:hAnsi="宋体" w:eastAsia="黑体"/>
          <w:bCs/>
          <w:color w:val="auto"/>
        </w:rPr>
        <w:t>税金及附加</w:t>
      </w:r>
      <w:bookmarkEnd w:id="54"/>
      <w:bookmarkEnd w:id="55"/>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56" w:name="OLE_LINK34"/>
      <w:r>
        <w:rPr>
          <w:rFonts w:hint="eastAsia" w:ascii="黑体" w:hAnsi="宋体" w:eastAsia="黑体"/>
          <w:bCs/>
          <w:color w:val="auto"/>
        </w:rPr>
        <w:t>资产减值损失</w:t>
      </w:r>
      <w:bookmarkEnd w:id="56"/>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57" w:name="OLE_LINK35"/>
      <w:bookmarkStart w:id="58" w:name="OLE_LINK36"/>
      <w:r>
        <w:rPr>
          <w:rFonts w:hint="eastAsia" w:ascii="黑体" w:hAnsi="宋体" w:eastAsia="黑体"/>
          <w:bCs/>
          <w:color w:val="auto"/>
        </w:rPr>
        <w:t>营业外支出</w:t>
      </w:r>
      <w:bookmarkEnd w:id="57"/>
      <w:bookmarkEnd w:id="58"/>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9" w:name="OLE_LINK10"/>
      <w:bookmarkStart w:id="60" w:name="OLE_LINK9"/>
      <w:r>
        <w:rPr>
          <w:rFonts w:hint="eastAsia" w:ascii="宋体" w:hAnsi="宋体"/>
          <w:color w:val="auto"/>
        </w:rPr>
        <w:t>资产合计</w:t>
      </w:r>
      <w:bookmarkEnd w:id="59"/>
      <w:bookmarkEnd w:id="60"/>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黑体" w:hAnsi="黑体" w:eastAsia="黑体" w:cs="黑体"/>
          <w:color w:val="auto"/>
          <w:lang w:val="en-US" w:eastAsia="zh-CN"/>
        </w:rPr>
        <w:t>47</w:t>
      </w:r>
      <w:r>
        <w:rPr>
          <w:rFonts w:hint="eastAsia" w:ascii="黑体" w:hAnsi="黑体" w:eastAsia="黑体" w:cs="黑体"/>
          <w:bCs/>
          <w:color w:val="auto"/>
        </w:rPr>
        <w:t>.</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spacing w:before="0" w:beforeLines="0" w:line="240" w:lineRule="auto"/>
        <w:outlineLvl w:val="9"/>
        <w:rPr>
          <w:rFonts w:hint="eastAsia" w:ascii="宋体" w:hAnsi="宋体" w:eastAsia="宋体" w:cs="宋体"/>
          <w:b/>
          <w:bCs/>
          <w:color w:val="auto"/>
          <w:sz w:val="28"/>
          <w:szCs w:val="36"/>
        </w:rPr>
      </w:pPr>
      <w:r>
        <w:rPr>
          <w:rFonts w:hint="eastAsia" w:ascii="宋体" w:hAnsi="宋体" w:eastAsia="宋体" w:cs="宋体"/>
          <w:b/>
          <w:bCs/>
          <w:color w:val="auto"/>
          <w:sz w:val="28"/>
          <w:szCs w:val="36"/>
        </w:rPr>
        <w:t>建勘设</w:t>
      </w:r>
      <w:r>
        <w:rPr>
          <w:rFonts w:hint="eastAsia" w:ascii="宋体" w:hAnsi="宋体" w:cs="宋体"/>
          <w:b/>
          <w:bCs/>
          <w:color w:val="auto"/>
          <w:sz w:val="28"/>
          <w:szCs w:val="36"/>
          <w:lang w:val="en-US" w:eastAsia="zh-CN"/>
        </w:rPr>
        <w:t>6</w:t>
      </w:r>
      <w:r>
        <w:rPr>
          <w:rFonts w:hint="eastAsia" w:ascii="宋体" w:hAnsi="宋体" w:eastAsia="宋体" w:cs="宋体"/>
          <w:b/>
          <w:bCs/>
          <w:color w:val="auto"/>
          <w:sz w:val="28"/>
          <w:szCs w:val="36"/>
        </w:rPr>
        <w:t>表——勘察设计企业人员</w:t>
      </w:r>
      <w:r>
        <w:rPr>
          <w:rFonts w:hint="eastAsia" w:ascii="宋体" w:hAnsi="宋体" w:cs="宋体"/>
          <w:b/>
          <w:bCs/>
          <w:color w:val="auto"/>
          <w:sz w:val="28"/>
          <w:szCs w:val="36"/>
          <w:lang w:eastAsia="zh-CN"/>
        </w:rPr>
        <w:t>就业</w:t>
      </w:r>
      <w:r>
        <w:rPr>
          <w:rFonts w:hint="eastAsia" w:ascii="宋体" w:hAnsi="宋体" w:eastAsia="宋体" w:cs="宋体"/>
          <w:b/>
          <w:bCs/>
          <w:color w:val="auto"/>
          <w:sz w:val="28"/>
          <w:szCs w:val="36"/>
        </w:rPr>
        <w:t>情况</w:t>
      </w:r>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宋体" w:hAnsi="宋体"/>
          <w:color w:val="auto"/>
        </w:rPr>
        <w:t>第02～0</w:t>
      </w:r>
      <w:r>
        <w:rPr>
          <w:rFonts w:hint="eastAsia" w:ascii="宋体" w:hAnsi="宋体"/>
          <w:color w:val="auto"/>
          <w:lang w:val="en-US" w:eastAsia="zh-CN"/>
        </w:rPr>
        <w:t>3</w:t>
      </w:r>
      <w:r>
        <w:rPr>
          <w:rFonts w:hint="eastAsia" w:ascii="宋体" w:hAnsi="宋体"/>
          <w:color w:val="auto"/>
        </w:rPr>
        <w:t>项人员需按从事的主要业务进行唯一性归类，不应重复统计。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5</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06.技能人员：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宋体" w:hAnsi="宋体"/>
          <w:color w:val="auto"/>
        </w:rPr>
        <w:t>【</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7</w:t>
      </w:r>
      <w:r>
        <w:rPr>
          <w:rFonts w:hint="eastAsia" w:ascii="宋体" w:hAnsi="宋体"/>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07.中级工及以上：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08.新吸纳就业人数合计：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09.应届高校毕业生：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10.退役军人：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11.脱贫人口：</w:t>
      </w:r>
      <w:r>
        <w:rPr>
          <w:rFonts w:hint="eastAsia" w:ascii="宋体" w:hAnsi="宋体"/>
          <w:color w:val="auto"/>
          <w:lang w:val="en-US" w:eastAsia="zh-CN"/>
        </w:rPr>
        <w:t>指报告期新吸纳就业人员中，首次就业的原贫困人口。</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61" w:name="_Toc27629"/>
      <w:bookmarkStart w:id="62" w:name="_Toc15186"/>
      <w:bookmarkStart w:id="63" w:name="_Toc1315685644"/>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61"/>
      <w:bookmarkEnd w:id="62"/>
      <w:bookmarkEnd w:id="63"/>
    </w:p>
    <w:p>
      <w:pPr>
        <w:spacing w:line="460" w:lineRule="exact"/>
        <w:jc w:val="center"/>
        <w:outlineLvl w:val="1"/>
        <w:rPr>
          <w:rFonts w:hint="eastAsia" w:ascii="宋体" w:hAnsi="宋体"/>
          <w:b/>
          <w:color w:val="auto"/>
          <w:sz w:val="32"/>
          <w:szCs w:val="32"/>
        </w:rPr>
      </w:pPr>
      <w:bookmarkStart w:id="64" w:name="_Toc14480"/>
      <w:bookmarkStart w:id="65" w:name="_Toc1181235985"/>
      <w:bookmarkStart w:id="66" w:name="_Toc2514"/>
      <w:r>
        <w:rPr>
          <w:rFonts w:hint="eastAsia" w:ascii="宋体" w:hAnsi="宋体"/>
          <w:b/>
          <w:color w:val="auto"/>
          <w:sz w:val="32"/>
          <w:szCs w:val="32"/>
        </w:rPr>
        <w:t>（一）企业登记注册</w:t>
      </w:r>
      <w:r>
        <w:rPr>
          <w:rFonts w:hint="eastAsia" w:ascii="宋体" w:hAnsi="宋体"/>
          <w:b/>
          <w:color w:val="auto"/>
          <w:sz w:val="32"/>
          <w:szCs w:val="32"/>
          <w:lang w:eastAsia="zh-CN"/>
        </w:rPr>
        <w:t>统计类别</w:t>
      </w:r>
      <w:r>
        <w:rPr>
          <w:rFonts w:hint="eastAsia" w:ascii="宋体" w:hAnsi="宋体"/>
          <w:b/>
          <w:color w:val="auto"/>
          <w:sz w:val="32"/>
          <w:szCs w:val="32"/>
        </w:rPr>
        <w:t>与代码</w:t>
      </w:r>
      <w:bookmarkEnd w:id="64"/>
      <w:bookmarkEnd w:id="65"/>
      <w:bookmarkEnd w:id="66"/>
    </w:p>
    <w:tbl>
      <w:tblPr>
        <w:tblStyle w:val="17"/>
        <w:tblW w:w="8623" w:type="dxa"/>
        <w:tblInd w:w="0" w:type="dxa"/>
        <w:tblLayout w:type="fixed"/>
        <w:tblCellMar>
          <w:top w:w="0" w:type="dxa"/>
          <w:left w:w="0" w:type="dxa"/>
          <w:bottom w:w="0" w:type="dxa"/>
          <w:right w:w="0" w:type="dxa"/>
        </w:tblCellMar>
      </w:tblPr>
      <w:tblGrid>
        <w:gridCol w:w="1387"/>
        <w:gridCol w:w="7236"/>
      </w:tblGrid>
      <w:tr>
        <w:tblPrEx>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Arial Unicode MS"/>
                <w:color w:val="auto"/>
                <w:sz w:val="18"/>
                <w:szCs w:val="18"/>
                <w:lang w:eastAsia="zh-CN"/>
              </w:rPr>
            </w:pPr>
            <w:r>
              <w:rPr>
                <w:rFonts w:hint="eastAsia" w:ascii="宋体" w:hAnsi="宋体" w:cs="Arial Unicode MS"/>
                <w:color w:val="auto"/>
                <w:sz w:val="18"/>
                <w:szCs w:val="18"/>
              </w:rPr>
              <w:t>企业登记注册</w:t>
            </w:r>
            <w:r>
              <w:rPr>
                <w:rFonts w:hint="eastAsia" w:ascii="宋体" w:hAnsi="宋体" w:cs="Arial Unicode MS"/>
                <w:color w:val="auto"/>
                <w:sz w:val="18"/>
                <w:szCs w:val="18"/>
                <w:lang w:eastAsia="zh-CN"/>
              </w:rPr>
              <w:t>统计类别</w:t>
            </w:r>
          </w:p>
        </w:tc>
      </w:tr>
      <w:tr>
        <w:tblPrEx>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67" w:name="_Toc17167"/>
      <w:bookmarkStart w:id="68" w:name="_Toc20163"/>
      <w:bookmarkStart w:id="69" w:name="_Toc1658774753"/>
      <w:r>
        <w:rPr>
          <w:rFonts w:hint="eastAsia"/>
          <w:b/>
          <w:color w:val="auto"/>
          <w:sz w:val="32"/>
          <w:szCs w:val="32"/>
        </w:rPr>
        <w:t>（二）资质证书类别与代码</w:t>
      </w:r>
      <w:bookmarkEnd w:id="67"/>
      <w:bookmarkEnd w:id="68"/>
      <w:bookmarkEnd w:id="69"/>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70" w:name="_Toc2085427116"/>
      <w:bookmarkStart w:id="71" w:name="_Toc4569"/>
      <w:bookmarkStart w:id="72" w:name="_Toc13892"/>
      <w:r>
        <w:rPr>
          <w:rFonts w:hint="eastAsia"/>
          <w:b/>
          <w:color w:val="auto"/>
          <w:sz w:val="32"/>
          <w:szCs w:val="32"/>
        </w:rPr>
        <w:t>（三）企业隶属关系与代码</w:t>
      </w:r>
      <w:bookmarkEnd w:id="70"/>
      <w:bookmarkEnd w:id="71"/>
      <w:bookmarkEnd w:id="72"/>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73" w:name="_Toc15320"/>
      <w:bookmarkStart w:id="74" w:name="_Toc26166"/>
      <w:bookmarkStart w:id="75" w:name="_Toc578003018"/>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73"/>
      <w:bookmarkEnd w:id="74"/>
      <w:r>
        <w:rPr>
          <w:rFonts w:hint="eastAsia" w:ascii="宋体" w:hAnsi="宋体"/>
          <w:b/>
          <w:color w:val="auto"/>
          <w:sz w:val="32"/>
          <w:szCs w:val="32"/>
          <w:lang w:val="en-US" w:eastAsia="zh-CN"/>
        </w:rPr>
        <w:t>和向统计信息共享数据库提供</w:t>
      </w:r>
      <w:bookmarkEnd w:id="75"/>
    </w:p>
    <w:p>
      <w:pPr>
        <w:spacing w:line="460" w:lineRule="exact"/>
        <w:jc w:val="center"/>
        <w:outlineLvl w:val="1"/>
        <w:rPr>
          <w:rFonts w:hint="eastAsia" w:ascii="宋体" w:hAnsi="宋体"/>
          <w:b/>
          <w:color w:val="auto"/>
          <w:sz w:val="32"/>
          <w:szCs w:val="32"/>
        </w:rPr>
      </w:pPr>
      <w:bookmarkStart w:id="76" w:name="_Toc873676559"/>
      <w:r>
        <w:rPr>
          <w:rFonts w:hint="eastAsia" w:ascii="宋体" w:hAnsi="宋体"/>
          <w:b/>
          <w:color w:val="auto"/>
          <w:sz w:val="32"/>
          <w:szCs w:val="32"/>
          <w:lang w:val="en-US" w:eastAsia="zh-CN"/>
        </w:rPr>
        <w:t>的统计资料清单</w:t>
      </w:r>
      <w:bookmarkEnd w:id="76"/>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1F136D-AEFF-4545-B85E-4912B66B50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9A3C8B10-E095-443C-A59B-FC8549EEDA91}"/>
  </w:font>
  <w:font w:name="MS Shell Dlg">
    <w:altName w:val="Latha"/>
    <w:panose1 w:val="020B0604020202020204"/>
    <w:charset w:val="00"/>
    <w:family w:val="swiss"/>
    <w:pitch w:val="default"/>
    <w:sig w:usb0="00000000" w:usb1="00000000" w:usb2="00000008" w:usb3="00000000" w:csb0="000101FF" w:csb1="00000000"/>
  </w:font>
  <w:font w:name="方正小标宋简体">
    <w:panose1 w:val="02000000000000000000"/>
    <w:charset w:val="86"/>
    <w:family w:val="auto"/>
    <w:pitch w:val="default"/>
    <w:sig w:usb0="00000001" w:usb1="08000000" w:usb2="00000000" w:usb3="00000000" w:csb0="00040000" w:csb1="00000000"/>
    <w:embedRegular r:id="rId3" w:fontKey="{6CDEE59E-4AB7-4FFA-AAFF-07CD92C81AE1}"/>
  </w:font>
  <w:font w:name="楷体_GB2312">
    <w:altName w:val="楷体"/>
    <w:panose1 w:val="02010609030101010101"/>
    <w:charset w:val="86"/>
    <w:family w:val="modern"/>
    <w:pitch w:val="default"/>
    <w:sig w:usb0="00000000" w:usb1="00000000" w:usb2="00000000" w:usb3="00000000" w:csb0="00040000" w:csb1="00000000"/>
    <w:embedRegular r:id="rId4" w:fontKey="{DFC5B7E3-61D1-48EF-B079-32FC772FE269}"/>
  </w:font>
  <w:font w:name="Arial Unicode MS">
    <w:panose1 w:val="020B0604020202020204"/>
    <w:charset w:val="86"/>
    <w:family w:val="swiss"/>
    <w:pitch w:val="default"/>
    <w:sig w:usb0="FFFFFFFF" w:usb1="E9FFFFFF" w:usb2="0000003F" w:usb3="00000000" w:csb0="603F01FF" w:csb1="FFFF0000"/>
    <w:embedRegular r:id="rId5" w:fontKey="{6D6B1747-28D0-4CEF-8478-864614AF78DB}"/>
  </w:font>
  <w:font w:name="仿宋">
    <w:panose1 w:val="02010609060101010101"/>
    <w:charset w:val="86"/>
    <w:family w:val="auto"/>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jYuOX4QEAALkDAAAOAAAA&#10;AAAAAAEAIAAAAB4BAABkcnMvZTJvRG9jLnhtbFBLBQYAAAAABgAGAFkBAABxBQAAAAA=&#10;">
              <v:fill on="f" focussize="0,0"/>
              <v:stroke on="f"/>
              <v:imagedata o:title=""/>
              <o:lock v:ext="edit" aspectratio="f"/>
              <v:textbox inset="0mm,0mm,0mm,0mm" style="mso-fit-shape-to-text:t;">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bloD24QEAALkDAAAOAAAA&#10;AAAAAAEAIAAAAB4BAABkcnMvZTJvRG9jLnhtbFBLBQYAAAAABgAGAFkBAABxBQAAAAA=&#10;">
              <v:fill on="f" focussize="0,0"/>
              <v:stroke on="f"/>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MtJlXRAQAAogMAAA4AAAAAAAAAAQAgAAAAHgEAAGRy&#10;cy9lMm9Eb2MueG1sUEsFBgAAAAAGAAYAWQEAAGEFAAAAAA==&#10;">
              <v:fill on="f" focussize="0,0"/>
              <v:stroke on="f"/>
              <v:imagedata o:title=""/>
              <o:lock v:ext="edit" aspectratio="f"/>
              <v:textbox inset="0mm,0mm,0mm,0mm" style="mso-fit-shape-to-text:t;">
                <w:txbxContent>
                  <w:p>
                    <w:pPr>
                      <w:pStyle w:val="11"/>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3D8FB3"/>
    <w:rsid w:val="22487AD6"/>
    <w:rsid w:val="22693BD5"/>
    <w:rsid w:val="22DD14D9"/>
    <w:rsid w:val="22ED0AC6"/>
    <w:rsid w:val="23150A4E"/>
    <w:rsid w:val="23A41398"/>
    <w:rsid w:val="24607E84"/>
    <w:rsid w:val="24A73BA8"/>
    <w:rsid w:val="25E810C6"/>
    <w:rsid w:val="26E60AA7"/>
    <w:rsid w:val="2746451F"/>
    <w:rsid w:val="283E51D3"/>
    <w:rsid w:val="28A21584"/>
    <w:rsid w:val="28D11546"/>
    <w:rsid w:val="29183183"/>
    <w:rsid w:val="29D20F13"/>
    <w:rsid w:val="2AB87C5A"/>
    <w:rsid w:val="2B9A2D53"/>
    <w:rsid w:val="2BC63F34"/>
    <w:rsid w:val="2C044F72"/>
    <w:rsid w:val="2C0757FC"/>
    <w:rsid w:val="2C081ADB"/>
    <w:rsid w:val="2CB443CF"/>
    <w:rsid w:val="2CBB1685"/>
    <w:rsid w:val="2D3C3F7E"/>
    <w:rsid w:val="2D6B26A4"/>
    <w:rsid w:val="2DD0618E"/>
    <w:rsid w:val="2ED6044A"/>
    <w:rsid w:val="2EDF2338"/>
    <w:rsid w:val="2EFF4119"/>
    <w:rsid w:val="303C218F"/>
    <w:rsid w:val="319E6C90"/>
    <w:rsid w:val="31A61FCC"/>
    <w:rsid w:val="33175A03"/>
    <w:rsid w:val="334A7274"/>
    <w:rsid w:val="339ADE35"/>
    <w:rsid w:val="33FC55C3"/>
    <w:rsid w:val="341F9E30"/>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9F7F0C"/>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7FF2665"/>
    <w:rsid w:val="48D867FE"/>
    <w:rsid w:val="48F5083C"/>
    <w:rsid w:val="49BDE353"/>
    <w:rsid w:val="4A550AE3"/>
    <w:rsid w:val="4AE20F6B"/>
    <w:rsid w:val="4BAB773E"/>
    <w:rsid w:val="4BFDD584"/>
    <w:rsid w:val="4C1F45AD"/>
    <w:rsid w:val="4C6E0939"/>
    <w:rsid w:val="4D005144"/>
    <w:rsid w:val="4D314DFE"/>
    <w:rsid w:val="4E360CEA"/>
    <w:rsid w:val="4E6D7618"/>
    <w:rsid w:val="4EC701AE"/>
    <w:rsid w:val="4ED62259"/>
    <w:rsid w:val="4EEE3DEB"/>
    <w:rsid w:val="4F3E2DC6"/>
    <w:rsid w:val="4F764427"/>
    <w:rsid w:val="4FAE2E2E"/>
    <w:rsid w:val="4FEF978F"/>
    <w:rsid w:val="50167C89"/>
    <w:rsid w:val="511B36DD"/>
    <w:rsid w:val="51436DD6"/>
    <w:rsid w:val="51D35548"/>
    <w:rsid w:val="529C1D12"/>
    <w:rsid w:val="52AC151E"/>
    <w:rsid w:val="53380CEB"/>
    <w:rsid w:val="533FA288"/>
    <w:rsid w:val="547D8669"/>
    <w:rsid w:val="54CB06F4"/>
    <w:rsid w:val="55296E28"/>
    <w:rsid w:val="558059A3"/>
    <w:rsid w:val="566A3D5C"/>
    <w:rsid w:val="566E6CEB"/>
    <w:rsid w:val="5734769E"/>
    <w:rsid w:val="574B2844"/>
    <w:rsid w:val="574E3B6B"/>
    <w:rsid w:val="574E3CF0"/>
    <w:rsid w:val="57B7E081"/>
    <w:rsid w:val="57E5C8E6"/>
    <w:rsid w:val="59470468"/>
    <w:rsid w:val="5A4A0B94"/>
    <w:rsid w:val="5A7D08F1"/>
    <w:rsid w:val="5B9FDE14"/>
    <w:rsid w:val="5BE5A3A6"/>
    <w:rsid w:val="5C411151"/>
    <w:rsid w:val="5C450F0C"/>
    <w:rsid w:val="5CC23ADF"/>
    <w:rsid w:val="5CD64D05"/>
    <w:rsid w:val="5D641CA0"/>
    <w:rsid w:val="5DEA536D"/>
    <w:rsid w:val="5E7260B8"/>
    <w:rsid w:val="5E9FFCA5"/>
    <w:rsid w:val="5EC6324E"/>
    <w:rsid w:val="5EE75FBC"/>
    <w:rsid w:val="5F8933E4"/>
    <w:rsid w:val="5FB39659"/>
    <w:rsid w:val="5FBA1DCF"/>
    <w:rsid w:val="5FF62E59"/>
    <w:rsid w:val="5FF7788F"/>
    <w:rsid w:val="5FF7C1FF"/>
    <w:rsid w:val="5FFBF07C"/>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ADEC701"/>
    <w:rsid w:val="6BAF7C3F"/>
    <w:rsid w:val="6BCB4A6C"/>
    <w:rsid w:val="6C1B0FDE"/>
    <w:rsid w:val="6C1F6EFC"/>
    <w:rsid w:val="6C760668"/>
    <w:rsid w:val="6C9A0539"/>
    <w:rsid w:val="6E8F3E62"/>
    <w:rsid w:val="6EEE0C44"/>
    <w:rsid w:val="6F0539D5"/>
    <w:rsid w:val="6FBF1654"/>
    <w:rsid w:val="6FD8528A"/>
    <w:rsid w:val="6FE01E18"/>
    <w:rsid w:val="70021DE2"/>
    <w:rsid w:val="70025825"/>
    <w:rsid w:val="71470890"/>
    <w:rsid w:val="71B7141A"/>
    <w:rsid w:val="71BC0BEB"/>
    <w:rsid w:val="724D5176"/>
    <w:rsid w:val="725B55E5"/>
    <w:rsid w:val="726BDF90"/>
    <w:rsid w:val="728233F0"/>
    <w:rsid w:val="73716E58"/>
    <w:rsid w:val="7371F611"/>
    <w:rsid w:val="73B77D90"/>
    <w:rsid w:val="73F733F0"/>
    <w:rsid w:val="73FE1C2C"/>
    <w:rsid w:val="73FF90F3"/>
    <w:rsid w:val="742A35FE"/>
    <w:rsid w:val="74561687"/>
    <w:rsid w:val="75285526"/>
    <w:rsid w:val="75B66653"/>
    <w:rsid w:val="75BB24DE"/>
    <w:rsid w:val="75E49AD8"/>
    <w:rsid w:val="763F6083"/>
    <w:rsid w:val="76E05E1A"/>
    <w:rsid w:val="7717D841"/>
    <w:rsid w:val="772DF89E"/>
    <w:rsid w:val="775A76FC"/>
    <w:rsid w:val="77D42B16"/>
    <w:rsid w:val="77D9601C"/>
    <w:rsid w:val="78BDA19D"/>
    <w:rsid w:val="79D61A13"/>
    <w:rsid w:val="79F56E16"/>
    <w:rsid w:val="7A05785B"/>
    <w:rsid w:val="7A253596"/>
    <w:rsid w:val="7A4675B3"/>
    <w:rsid w:val="7A701BAB"/>
    <w:rsid w:val="7A77055A"/>
    <w:rsid w:val="7A8E70D2"/>
    <w:rsid w:val="7A8F2228"/>
    <w:rsid w:val="7AE069BD"/>
    <w:rsid w:val="7B340AC7"/>
    <w:rsid w:val="7B5336AD"/>
    <w:rsid w:val="7B7D81F4"/>
    <w:rsid w:val="7B9E3EDE"/>
    <w:rsid w:val="7BEC7880"/>
    <w:rsid w:val="7C040A1D"/>
    <w:rsid w:val="7CBFE28B"/>
    <w:rsid w:val="7CD5D8C5"/>
    <w:rsid w:val="7CD766C3"/>
    <w:rsid w:val="7CEF134D"/>
    <w:rsid w:val="7D5FC745"/>
    <w:rsid w:val="7D6E3685"/>
    <w:rsid w:val="7D9C4840"/>
    <w:rsid w:val="7DB8584D"/>
    <w:rsid w:val="7DEAF1F5"/>
    <w:rsid w:val="7DFB6509"/>
    <w:rsid w:val="7DFFCA50"/>
    <w:rsid w:val="7E015995"/>
    <w:rsid w:val="7E0A794C"/>
    <w:rsid w:val="7E7A8D07"/>
    <w:rsid w:val="7E7E00EB"/>
    <w:rsid w:val="7EBB4602"/>
    <w:rsid w:val="7ECF2D81"/>
    <w:rsid w:val="7EE97CBC"/>
    <w:rsid w:val="7F175FB6"/>
    <w:rsid w:val="7F3E9C80"/>
    <w:rsid w:val="7F733000"/>
    <w:rsid w:val="7F794D5F"/>
    <w:rsid w:val="7F7E39E6"/>
    <w:rsid w:val="7F8FF710"/>
    <w:rsid w:val="7FAB28CD"/>
    <w:rsid w:val="7FB916F4"/>
    <w:rsid w:val="7FCC605F"/>
    <w:rsid w:val="7FCDC996"/>
    <w:rsid w:val="7FEDDA59"/>
    <w:rsid w:val="7FF3A648"/>
    <w:rsid w:val="7FF687C4"/>
    <w:rsid w:val="7FF6C061"/>
    <w:rsid w:val="7FFE7C30"/>
    <w:rsid w:val="7FFEC48C"/>
    <w:rsid w:val="7FFF0FCB"/>
    <w:rsid w:val="7FFF6706"/>
    <w:rsid w:val="7FFFC2E6"/>
    <w:rsid w:val="8AB818EE"/>
    <w:rsid w:val="8F3E1E23"/>
    <w:rsid w:val="97B20450"/>
    <w:rsid w:val="9BFFF1FE"/>
    <w:rsid w:val="A0B36B85"/>
    <w:rsid w:val="ADEFD51A"/>
    <w:rsid w:val="AEDFE41D"/>
    <w:rsid w:val="AEEFACDC"/>
    <w:rsid w:val="AF7E0CA0"/>
    <w:rsid w:val="AFE7143F"/>
    <w:rsid w:val="AFFB40F7"/>
    <w:rsid w:val="AFFF5769"/>
    <w:rsid w:val="AFFFE8F2"/>
    <w:rsid w:val="B669F977"/>
    <w:rsid w:val="B6FF2F78"/>
    <w:rsid w:val="B7DB6673"/>
    <w:rsid w:val="BAEF688E"/>
    <w:rsid w:val="BD92CBDD"/>
    <w:rsid w:val="BEEF838D"/>
    <w:rsid w:val="BF1F2FFD"/>
    <w:rsid w:val="BFAFB1E5"/>
    <w:rsid w:val="BFD2F6AA"/>
    <w:rsid w:val="BFD508A7"/>
    <w:rsid w:val="C5BD717B"/>
    <w:rsid w:val="CAF7E082"/>
    <w:rsid w:val="CD9F1ECC"/>
    <w:rsid w:val="CFFBAC2F"/>
    <w:rsid w:val="D7AA9F4F"/>
    <w:rsid w:val="D9E7071B"/>
    <w:rsid w:val="DB76E932"/>
    <w:rsid w:val="DB96D03F"/>
    <w:rsid w:val="DC7D1493"/>
    <w:rsid w:val="DDFE5C7A"/>
    <w:rsid w:val="DE76C6D7"/>
    <w:rsid w:val="DE77F64D"/>
    <w:rsid w:val="DE7ADB25"/>
    <w:rsid w:val="DEF76B4A"/>
    <w:rsid w:val="DF7EC7EF"/>
    <w:rsid w:val="DFDE76FD"/>
    <w:rsid w:val="E29F3E3C"/>
    <w:rsid w:val="E3B6D1E8"/>
    <w:rsid w:val="E6E342CB"/>
    <w:rsid w:val="E77F5089"/>
    <w:rsid w:val="E7FEA519"/>
    <w:rsid w:val="ECD611DF"/>
    <w:rsid w:val="EEF7407F"/>
    <w:rsid w:val="EEF75C53"/>
    <w:rsid w:val="EEFF92AD"/>
    <w:rsid w:val="EF7497E0"/>
    <w:rsid w:val="EFBF385D"/>
    <w:rsid w:val="EFDF727D"/>
    <w:rsid w:val="EFF9F4FA"/>
    <w:rsid w:val="EFFD8230"/>
    <w:rsid w:val="F17F98CC"/>
    <w:rsid w:val="F2BF297F"/>
    <w:rsid w:val="F3559332"/>
    <w:rsid w:val="F572B7F4"/>
    <w:rsid w:val="F67DD2B0"/>
    <w:rsid w:val="F6D71E4E"/>
    <w:rsid w:val="F9FFF176"/>
    <w:rsid w:val="FA3DC799"/>
    <w:rsid w:val="FAF74871"/>
    <w:rsid w:val="FB778A5E"/>
    <w:rsid w:val="FB79453A"/>
    <w:rsid w:val="FBCFFD7C"/>
    <w:rsid w:val="FBD76292"/>
    <w:rsid w:val="FBE7B9D6"/>
    <w:rsid w:val="FC9F9AD7"/>
    <w:rsid w:val="FCEFA8DE"/>
    <w:rsid w:val="FD6F4452"/>
    <w:rsid w:val="FDF6F796"/>
    <w:rsid w:val="FDF943C4"/>
    <w:rsid w:val="FE78F9DC"/>
    <w:rsid w:val="FEC5232F"/>
    <w:rsid w:val="FF6D9770"/>
    <w:rsid w:val="FF7B15C7"/>
    <w:rsid w:val="FFBE8250"/>
    <w:rsid w:val="FFF46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Document Map"/>
    <w:basedOn w:val="1"/>
    <w:link w:val="32"/>
    <w:unhideWhenUsed/>
    <w:qFormat/>
    <w:uiPriority w:val="99"/>
    <w:rPr>
      <w:rFonts w:ascii="宋体"/>
      <w:sz w:val="18"/>
      <w:szCs w:val="18"/>
    </w:rPr>
  </w:style>
  <w:style w:type="paragraph" w:styleId="6">
    <w:name w:val="annotation text"/>
    <w:basedOn w:val="1"/>
    <w:link w:val="31"/>
    <w:qFormat/>
    <w:uiPriority w:val="0"/>
    <w:pPr>
      <w:jc w:val="left"/>
    </w:pPr>
  </w:style>
  <w:style w:type="paragraph" w:styleId="7">
    <w:name w:val="Body Text"/>
    <w:basedOn w:val="1"/>
    <w:qFormat/>
    <w:uiPriority w:val="0"/>
    <w:rPr>
      <w:rFonts w:ascii="仿宋_GB2312" w:hAnsi="MS Shell Dlg" w:eastAsia="仿宋_GB2312" w:cs="MS Shell Dlg"/>
      <w:sz w:val="28"/>
      <w:szCs w:val="28"/>
    </w:rPr>
  </w:style>
  <w:style w:type="paragraph" w:styleId="8">
    <w:name w:val="Body Text Indent"/>
    <w:basedOn w:val="1"/>
    <w:qFormat/>
    <w:uiPriority w:val="0"/>
    <w:pPr>
      <w:ind w:firstLine="420" w:firstLineChars="200"/>
      <w:jc w:val="left"/>
    </w:pPr>
    <w:rPr>
      <w:rFonts w:ascii="宋体" w:hAnsi="宋体"/>
    </w:rPr>
  </w:style>
  <w:style w:type="paragraph" w:styleId="9">
    <w:name w:val="Body Text Indent 2"/>
    <w:basedOn w:val="1"/>
    <w:qFormat/>
    <w:uiPriority w:val="0"/>
    <w:pPr>
      <w:spacing w:line="400" w:lineRule="exact"/>
      <w:ind w:firstLine="570"/>
    </w:pPr>
    <w:rPr>
      <w:sz w:val="24"/>
    </w:rPr>
  </w:style>
  <w:style w:type="paragraph" w:styleId="10">
    <w:name w:val="Balloon Text"/>
    <w:basedOn w:val="1"/>
    <w:link w:val="35"/>
    <w:qFormat/>
    <w:uiPriority w:val="0"/>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footnote text"/>
    <w:basedOn w:val="1"/>
    <w:link w:val="33"/>
    <w:unhideWhenUsed/>
    <w:qFormat/>
    <w:uiPriority w:val="99"/>
    <w:pPr>
      <w:snapToGrid w:val="0"/>
      <w:jc w:val="left"/>
    </w:pPr>
    <w:rPr>
      <w:sz w:val="18"/>
      <w:szCs w:val="18"/>
    </w:rPr>
  </w:style>
  <w:style w:type="paragraph" w:styleId="15">
    <w:name w:val="toc 2"/>
    <w:basedOn w:val="1"/>
    <w:next w:val="1"/>
    <w:qFormat/>
    <w:uiPriority w:val="39"/>
    <w:pPr>
      <w:ind w:left="420" w:leftChars="200"/>
    </w:pPr>
  </w:style>
  <w:style w:type="paragraph" w:styleId="16">
    <w:name w:val="annotation subject"/>
    <w:basedOn w:val="6"/>
    <w:next w:val="6"/>
    <w:link w:val="34"/>
    <w:qFormat/>
    <w:uiPriority w:val="0"/>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8"/>
    <w:qFormat/>
    <w:uiPriority w:val="0"/>
    <w:rPr>
      <w:rFonts w:hint="default" w:ascii="Times New Roman" w:hAnsi="Times New Roman" w:cs="Times New Roman"/>
    </w:rPr>
  </w:style>
  <w:style w:type="character" w:customStyle="1" w:styleId="27">
    <w:name w:val="页脚 Char"/>
    <w:link w:val="11"/>
    <w:qFormat/>
    <w:uiPriority w:val="99"/>
    <w:rPr>
      <w:kern w:val="2"/>
      <w:sz w:val="18"/>
      <w:szCs w:val="18"/>
    </w:rPr>
  </w:style>
  <w:style w:type="character" w:customStyle="1" w:styleId="28">
    <w:name w:val="页眉 Char"/>
    <w:link w:val="12"/>
    <w:qFormat/>
    <w:uiPriority w:val="0"/>
    <w:rPr>
      <w:kern w:val="2"/>
      <w:sz w:val="18"/>
      <w:szCs w:val="18"/>
    </w:rPr>
  </w:style>
  <w:style w:type="character" w:customStyle="1" w:styleId="29">
    <w:name w:val="15"/>
    <w:basedOn w:val="18"/>
    <w:qFormat/>
    <w:uiPriority w:val="0"/>
    <w:rPr>
      <w:rFonts w:hint="default" w:ascii="Times New Roman" w:hAnsi="Times New Roman" w:cs="Times New Roman"/>
    </w:rPr>
  </w:style>
  <w:style w:type="character" w:customStyle="1" w:styleId="30">
    <w:name w:val="标题 2 Char"/>
    <w:basedOn w:val="18"/>
    <w:link w:val="3"/>
    <w:semiHidden/>
    <w:qFormat/>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8"/>
    <w:link w:val="5"/>
    <w:semiHidden/>
    <w:qFormat/>
    <w:uiPriority w:val="99"/>
    <w:rPr>
      <w:rFonts w:ascii="宋体"/>
      <w:kern w:val="2"/>
      <w:sz w:val="18"/>
      <w:szCs w:val="18"/>
    </w:rPr>
  </w:style>
  <w:style w:type="character" w:customStyle="1" w:styleId="33">
    <w:name w:val="脚注文本 Char"/>
    <w:basedOn w:val="18"/>
    <w:link w:val="14"/>
    <w:semiHidden/>
    <w:qFormat/>
    <w:uiPriority w:val="99"/>
    <w:rPr>
      <w:kern w:val="2"/>
      <w:sz w:val="18"/>
      <w:szCs w:val="18"/>
    </w:rPr>
  </w:style>
  <w:style w:type="character" w:customStyle="1" w:styleId="34">
    <w:name w:val="批注主题 Char"/>
    <w:link w:val="16"/>
    <w:qFormat/>
    <w:uiPriority w:val="0"/>
    <w:rPr>
      <w:b/>
      <w:bCs/>
      <w:kern w:val="2"/>
      <w:sz w:val="21"/>
      <w:szCs w:val="24"/>
    </w:rPr>
  </w:style>
  <w:style w:type="character" w:customStyle="1" w:styleId="35">
    <w:name w:val="批注框文本 Char"/>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30</Pages>
  <Words>21100</Words>
  <Characters>22553</Characters>
  <Lines>151</Lines>
  <Paragraphs>42</Paragraphs>
  <TotalTime>0</TotalTime>
  <ScaleCrop>false</ScaleCrop>
  <LinksUpToDate>false</LinksUpToDate>
  <CharactersWithSpaces>24664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2017-09-11T06:42:00Z</dcterms:created>
  <dc:creator>FtpDown</dc:creator>
  <cp:lastModifiedBy>〰</cp:lastModifiedBy>
  <cp:lastPrinted>2023-06-17T01:41:00Z</cp:lastPrinted>
  <dcterms:modified xsi:type="dcterms:W3CDTF">2023-07-10T07:34:39Z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8470A6D131524089BB7181BA745FF9F1_12</vt:lpwstr>
  </property>
</Properties>
</file>