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225" w:beforeAutospacing="0" w:line="450" w:lineRule="atLeast"/>
        <w:jc w:val="both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fldChar w:fldCharType="begin"/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instrText xml:space="preserve"> HYPERLINK "https://js.shaanxi.gov.cn/userfiles/2021-Year/4-Month/23-Day/%E9%99%84%E4%BB%B6%EF%BC%9A%E5%85%A8%E7%9C%81%E6%88%BF%E5%9C%B0%E4%BA%A7%E4%BC%B0%E4%BB%B7%E6%8A%A5%E5%91%8A%E6%80%BB%E8%AF%84%E5%88%86%E8%89%AF%E5%A5%BD%E4%BC%81%E4%B8%9A%E5%90%8D%E5%8D%95.doc" </w:instrTex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fldChar w:fldCharType="separate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t>全省房地产估价报告总评分良好企业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  <w:t>名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t>单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6"/>
          <w:szCs w:val="36"/>
          <w:u w:val="none"/>
          <w:shd w:val="clear" w:color="auto" w:fill="FFFFFF"/>
        </w:rPr>
        <w:fldChar w:fldCharType="end"/>
      </w:r>
    </w:p>
    <w:tbl>
      <w:tblPr>
        <w:tblStyle w:val="2"/>
        <w:tblW w:w="8424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5547"/>
        <w:gridCol w:w="1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陕西建业土地房地产资产评估测绘（集团）有限公司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90.4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2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西安天正房地产资产评估顾问有限公司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3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陕西华地房地产估价咨询有限公司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4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西安瑞特房地产资产评估有限公司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5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西安通益房地产资产评估测绘咨询集团有限公司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6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陕西弘信德房地产资产评估有限公司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7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陕西中盛房地产资产评估有限公司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8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正衡房地产资产评估有限公司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9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陕西旭隆房地产价格评估有限公司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10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陕西金达房地产资产评估测绘咨询有限公司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11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陕西鑫汇德房地产评估有限公司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12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陕西中大房地产评估有限责任公司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13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陕西金建诚房地产土地资产评估有限公司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14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陕西聚信房地产评估合伙企业（特殊普通合伙）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15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陕西中天银房地产估价测绘有限责任公司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16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陕西诚德信房地产资产评估咨询有限公司  （诚信）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17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陕西恒达土地房地产评估咨询有限公司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18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陕西中浩房地产评估咨询有限公司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19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陕西富星辉房地产资产评估有限公司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等线" w:hAnsi="等线" w:eastAsia="等线" w:cs="Times New Roman"/>
                <w:color w:val="000000"/>
                <w:sz w:val="22"/>
              </w:rPr>
              <w:t>20</w:t>
            </w:r>
          </w:p>
        </w:tc>
        <w:tc>
          <w:tcPr>
            <w:tcW w:w="55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</w:rPr>
              <w:t>陕西兴业房地产评估咨询有限公司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hd w:val="clear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Times New Roman"/>
                <w:color w:val="000000"/>
              </w:rPr>
              <w:t>80</w:t>
            </w:r>
          </w:p>
        </w:tc>
      </w:tr>
    </w:tbl>
    <w:p/>
    <w:sectPr>
      <w:pgSz w:w="11906" w:h="16838"/>
      <w:pgMar w:top="110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0DF00A9B"/>
    <w:rsid w:val="68EB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461</Characters>
  <Lines>0</Lines>
  <Paragraphs>0</Paragraphs>
  <TotalTime>1</TotalTime>
  <ScaleCrop>false</ScaleCrop>
  <LinksUpToDate>false</LinksUpToDate>
  <CharactersWithSpaces>465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2022-08-01T02:19:09Z</dcterms:created>
  <dc:creator>Administrator</dc:creator>
  <cp:lastModifiedBy>〰</cp:lastModifiedBy>
  <dcterms:modified xsi:type="dcterms:W3CDTF">2022-08-01T02:20:28Z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A4F1C3DB7601485AA91BFA50633680DC</vt:lpwstr>
  </property>
</Properties>
</file>