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4" w:lineRule="auto"/>
        <w:ind w:left="0" w:leftChars="0" w:firstLine="0" w:firstLineChars="0"/>
        <w:rPr>
          <w:rFonts w:hint="eastAsia" w:ascii="黑体" w:hAnsi="黑体" w:eastAsia="黑体" w:cs="黑体"/>
          <w:sz w:val="32"/>
          <w:szCs w:val="32"/>
        </w:rPr>
      </w:pPr>
      <w:r>
        <w:rPr>
          <w:rFonts w:hint="eastAsia" w:ascii="黑体" w:hAnsi="黑体" w:eastAsia="黑体" w:cs="黑体"/>
          <w:spacing w:val="-6"/>
          <w:sz w:val="32"/>
          <w:szCs w:val="32"/>
        </w:rPr>
        <w:t>附件</w:t>
      </w:r>
      <w:r>
        <w:rPr>
          <w:rFonts w:hint="eastAsia" w:ascii="黑体" w:hAnsi="黑体" w:eastAsia="黑体" w:cs="黑体"/>
          <w:spacing w:val="-38"/>
          <w:sz w:val="32"/>
          <w:szCs w:val="32"/>
        </w:rPr>
        <w:t xml:space="preserve"> </w:t>
      </w:r>
      <w:r>
        <w:rPr>
          <w:rFonts w:hint="eastAsia" w:ascii="黑体" w:hAnsi="黑体" w:eastAsia="黑体" w:cs="黑体"/>
          <w:spacing w:val="-38"/>
          <w:sz w:val="32"/>
          <w:szCs w:val="32"/>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303" w:line="360" w:lineRule="auto"/>
        <w:jc w:val="center"/>
        <w:textAlignment w:val="baseline"/>
        <w:rPr>
          <w:rFonts w:hint="eastAsia" w:ascii="方正小标宋简体" w:hAnsi="方正小标宋简体" w:eastAsia="方正小标宋简体" w:cs="方正小标宋简体"/>
          <w:spacing w:val="9"/>
          <w:sz w:val="44"/>
          <w:szCs w:val="44"/>
          <w:lang w:val="en-US" w:eastAsia="zh-CN"/>
        </w:rPr>
      </w:pPr>
      <w:r>
        <w:rPr>
          <w:rFonts w:hint="eastAsia" w:ascii="方正小标宋简体" w:hAnsi="方正小标宋简体" w:eastAsia="方正小标宋简体" w:cs="方正小标宋简体"/>
          <w:spacing w:val="9"/>
          <w:sz w:val="44"/>
          <w:szCs w:val="44"/>
          <w:lang w:val="en-US" w:eastAsia="zh-CN"/>
        </w:rPr>
        <w:t>消防设计审查案卷技术审查表（专业：建筑/给水排水/暖通/电气等）</w:t>
      </w:r>
    </w:p>
    <w:p>
      <w:pPr>
        <w:spacing w:before="153" w:line="219" w:lineRule="auto"/>
        <w:ind w:left="0" w:leftChars="0" w:firstLine="0" w:firstLineChars="0"/>
        <w:rPr>
          <w:rFonts w:ascii="仿宋" w:hAnsi="仿宋" w:eastAsia="仿宋" w:cs="仿宋"/>
          <w:sz w:val="30"/>
          <w:szCs w:val="30"/>
        </w:rPr>
      </w:pPr>
      <w:r>
        <w:rPr>
          <w:rFonts w:ascii="仿宋" w:hAnsi="仿宋" w:eastAsia="仿宋" w:cs="仿宋"/>
          <w:spacing w:val="-28"/>
          <w:w w:val="95"/>
          <w:sz w:val="30"/>
          <w:szCs w:val="30"/>
        </w:rPr>
        <w:t>工程项目：</w:t>
      </w:r>
      <w:r>
        <w:rPr>
          <w:rFonts w:ascii="仿宋" w:hAnsi="仿宋" w:eastAsia="仿宋" w:cs="仿宋"/>
          <w:sz w:val="30"/>
          <w:szCs w:val="30"/>
        </w:rPr>
        <w:t xml:space="preserve">                                                         </w:t>
      </w:r>
      <w:r>
        <w:rPr>
          <w:rFonts w:ascii="仿宋" w:hAnsi="仿宋" w:eastAsia="仿宋" w:cs="仿宋"/>
          <w:spacing w:val="-28"/>
          <w:w w:val="95"/>
          <w:sz w:val="30"/>
          <w:szCs w:val="30"/>
        </w:rPr>
        <w:t>日期：</w:t>
      </w:r>
    </w:p>
    <w:p>
      <w:pPr>
        <w:spacing w:line="108" w:lineRule="exact"/>
        <w:ind w:left="0" w:leftChars="0" w:firstLine="0" w:firstLineChars="0"/>
      </w:pPr>
    </w:p>
    <w:tbl>
      <w:tblPr>
        <w:tblStyle w:val="3"/>
        <w:tblW w:w="142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
        <w:gridCol w:w="3095"/>
        <w:gridCol w:w="2"/>
        <w:gridCol w:w="111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727" w:hRule="atLeast"/>
        </w:trPr>
        <w:tc>
          <w:tcPr>
            <w:tcW w:w="3097" w:type="dxa"/>
            <w:gridSpan w:val="2"/>
            <w:vAlign w:val="top"/>
          </w:tcPr>
          <w:p>
            <w:pPr>
              <w:spacing w:before="155" w:line="222" w:lineRule="auto"/>
              <w:ind w:left="0" w:leftChars="0"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评查内容</w:t>
            </w:r>
          </w:p>
        </w:tc>
        <w:tc>
          <w:tcPr>
            <w:tcW w:w="11179" w:type="dxa"/>
            <w:vAlign w:val="top"/>
          </w:tcPr>
          <w:p>
            <w:pPr>
              <w:spacing w:before="155" w:line="221" w:lineRule="auto"/>
              <w:ind w:left="0" w:leftChars="0" w:firstLine="0" w:firstLineChars="0"/>
              <w:jc w:val="center"/>
              <w:rPr>
                <w:rFonts w:hint="eastAsia" w:ascii="黑体" w:hAnsi="黑体" w:eastAsia="黑体" w:cs="黑体"/>
                <w:sz w:val="32"/>
                <w:szCs w:val="32"/>
                <w:lang w:eastAsia="zh-CN"/>
              </w:rPr>
            </w:pPr>
            <w:r>
              <w:rPr>
                <w:rFonts w:hint="eastAsia" w:ascii="黑体" w:hAnsi="黑体" w:eastAsia="黑体" w:cs="黑体"/>
                <w:spacing w:val="4"/>
                <w:sz w:val="32"/>
                <w:szCs w:val="32"/>
                <w:lang w:eastAsia="zh-CN"/>
              </w:rPr>
              <w:t>检查结果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2611" w:hRule="atLeast"/>
        </w:trPr>
        <w:tc>
          <w:tcPr>
            <w:tcW w:w="309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lang w:eastAsia="zh-CN"/>
              </w:rPr>
              <w:t>1.设计单位资质、技术人员及专业技术能力信息</w:t>
            </w:r>
          </w:p>
        </w:tc>
        <w:tc>
          <w:tcPr>
            <w:tcW w:w="11179" w:type="dxa"/>
            <w:vAlign w:val="top"/>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8" w:hRule="atLeast"/>
        </w:trPr>
        <w:tc>
          <w:tcPr>
            <w:tcW w:w="310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2.消防设计文件（含总平面图消防设计）完整性、合规性</w:t>
            </w:r>
          </w:p>
        </w:tc>
        <w:tc>
          <w:tcPr>
            <w:tcW w:w="1117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7" w:hRule="atLeast"/>
        </w:trPr>
        <w:tc>
          <w:tcPr>
            <w:tcW w:w="310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lang w:eastAsia="zh-CN"/>
              </w:rPr>
              <w:t>3.消防设计文件及图审技术报告执行国家工程建设消防技术标准强制性条文情况</w:t>
            </w:r>
          </w:p>
        </w:tc>
        <w:tc>
          <w:tcPr>
            <w:tcW w:w="1117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5" w:hRule="atLeast"/>
        </w:trPr>
        <w:tc>
          <w:tcPr>
            <w:tcW w:w="310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lang w:eastAsia="zh-CN"/>
              </w:rPr>
              <w:t>4.消防设计文件及图审报告执行国家工程建设消防技术标准中带有“严禁”“必须”“应”“不应”“不得”要求的非强制性条文规定的情况</w:t>
            </w:r>
          </w:p>
        </w:tc>
        <w:tc>
          <w:tcPr>
            <w:tcW w:w="1117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90" w:hRule="atLeast"/>
        </w:trPr>
        <w:tc>
          <w:tcPr>
            <w:tcW w:w="3095"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lang w:val="en-US" w:eastAsia="zh-CN"/>
              </w:rPr>
              <w:t>5.如</w:t>
            </w:r>
            <w:r>
              <w:rPr>
                <w:rFonts w:hint="eastAsia" w:ascii="黑体" w:hAnsi="黑体" w:eastAsia="黑体" w:cs="黑体"/>
                <w:sz w:val="28"/>
                <w:szCs w:val="28"/>
                <w:lang w:eastAsia="zh-CN"/>
              </w:rPr>
              <w:t>适用老的国家工程建设消防技术标准，是否符合有关规定</w:t>
            </w:r>
          </w:p>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p>
        </w:tc>
        <w:tc>
          <w:tcPr>
            <w:tcW w:w="1118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2305" w:hRule="atLeast"/>
        </w:trPr>
        <w:tc>
          <w:tcPr>
            <w:tcW w:w="3095"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lang w:eastAsia="zh-CN"/>
              </w:rPr>
              <w:t>6.执行专家评审、防火论证及专家技术审查有关规定要求情况</w:t>
            </w:r>
          </w:p>
        </w:tc>
        <w:tc>
          <w:tcPr>
            <w:tcW w:w="1118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732" w:hRule="atLeast"/>
        </w:trPr>
        <w:tc>
          <w:tcPr>
            <w:tcW w:w="3095"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lang w:val="en-US" w:eastAsia="zh-CN"/>
              </w:rPr>
              <w:t>7.其他情况</w:t>
            </w:r>
          </w:p>
        </w:tc>
        <w:tc>
          <w:tcPr>
            <w:tcW w:w="1118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textAlignment w:val="baseline"/>
              <w:rPr>
                <w:rFonts w:hint="eastAsia" w:ascii="仿宋_GB2312" w:hAnsi="仿宋_GB2312" w:eastAsia="仿宋_GB2312" w:cs="仿宋_GB2312"/>
                <w:sz w:val="32"/>
                <w:szCs w:val="32"/>
              </w:rPr>
            </w:pPr>
          </w:p>
        </w:tc>
      </w:tr>
    </w:tbl>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97" w:line="216" w:lineRule="auto"/>
        <w:ind w:left="105" w:leftChars="50" w:right="105" w:rightChars="50" w:firstLine="0" w:firstLineChars="0"/>
        <w:textAlignment w:val="baseline"/>
        <w:rPr>
          <w:rFonts w:ascii="仿宋" w:hAnsi="仿宋" w:eastAsia="仿宋" w:cs="仿宋"/>
          <w:sz w:val="30"/>
          <w:szCs w:val="30"/>
        </w:rPr>
      </w:pPr>
      <w:r>
        <w:rPr>
          <w:rFonts w:ascii="仿宋" w:hAnsi="仿宋" w:eastAsia="仿宋" w:cs="仿宋"/>
          <w:spacing w:val="-8"/>
          <w:sz w:val="30"/>
          <w:szCs w:val="30"/>
        </w:rPr>
        <w:t>检查专家签字：</w:t>
      </w:r>
      <w:bookmarkStart w:id="0" w:name="_GoBack"/>
      <w:bookmarkEnd w:id="0"/>
    </w:p>
    <w:sectPr>
      <w:pgSz w:w="16839" w:h="11907"/>
      <w:pgMar w:top="1012" w:right="1324" w:bottom="0" w:left="132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GRlZTNmMmYzY2VhZWU3YzdiMjY5NjI1YmM4YjJjOTIifQ=="/>
  </w:docVars>
  <w:rsids>
    <w:rsidRoot w:val="00000000"/>
    <w:rsid w:val="037F79DF"/>
    <w:rsid w:val="38D96215"/>
    <w:rsid w:val="47A67C0A"/>
    <w:rsid w:val="513104F2"/>
    <w:rsid w:val="5E7E5926"/>
    <w:rsid w:val="6BFCC778"/>
    <w:rsid w:val="78270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1"/>
    <w:basedOn w:val="1"/>
    <w:next w:val="1"/>
    <w:semiHidden/>
    <w:unhideWhenUsed/>
    <w:qFormat/>
    <w:uiPriority w:val="99"/>
    <w:pPr>
      <w:keepNext/>
      <w:keepLines/>
      <w:spacing w:before="340" w:beforeAutospacing="0" w:after="330" w:afterAutospacing="0" w:line="576" w:lineRule="auto"/>
      <w:outlineLvl w:val="0"/>
    </w:pPr>
    <w:rPr>
      <w:b/>
      <w:kern w:val="44"/>
      <w:sz w:val="44"/>
    </w:rPr>
  </w:style>
  <w:style w:type="character" w:default="1" w:styleId="4">
    <w:name w:val="Default Paragraph Font"/>
    <w:semiHidden/>
    <w:unhideWhenUsed/>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260</Words>
  <Characters>267</Characters>
  <Lines>0</Lines>
  <Paragraphs>0</Paragraphs>
  <TotalTime>6</TotalTime>
  <ScaleCrop>false</ScaleCrop>
  <LinksUpToDate>false</LinksUpToDate>
  <CharactersWithSpaces>325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2021-07-09T17:10:00Z</dcterms:created>
  <dc:creator>ZRL</dc:creator>
  <cp:lastModifiedBy>张佳雨</cp:lastModifiedBy>
  <dcterms:modified xsi:type="dcterms:W3CDTF">2022-06-22T08:01:20Z</dcterms:modified>
  <dc:title>附件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2025-06-13T16:44:00Z</vt:filetime>
  </property>
  <property fmtid="{D5CDD505-2E9C-101B-9397-08002B2CF9AE}" pid="4" name="KSOProductBuildVer">
    <vt:lpwstr>2052-11.1.0.11744</vt:lpwstr>
  </property>
  <property fmtid="{D5CDD505-2E9C-101B-9397-08002B2CF9AE}" pid="5" name="ICV">
    <vt:lpwstr>D68E59F403514F2894076E464B73D4AA</vt:lpwstr>
  </property>
</Properties>
</file>