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kern w:val="0"/>
          <w:sz w:val="36"/>
          <w:szCs w:val="36"/>
          <w:lang w:bidi="ar"/>
        </w:rPr>
      </w:pPr>
    </w:p>
    <w:p>
      <w:pPr>
        <w:spacing w:line="580" w:lineRule="exact"/>
        <w:jc w:val="center"/>
        <w:rPr>
          <w:rFonts w:ascii="Times New Roman" w:hAnsi="Times New Roman" w:cs="仿宋_GB2312"/>
          <w:b/>
          <w:bCs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bidi="ar"/>
        </w:rPr>
        <w:t>陕西省开展“百村示范、百团帮扶”专家团队名单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63"/>
        <w:gridCol w:w="4721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</w:rPr>
              <w:t>单位及职称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段德罡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西安建筑科技大学教授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13519123270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2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吴  锋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西安建筑科技大学建筑学院副教授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13991351263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3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王  侠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西安建筑科技大学建筑学院副教授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18629002486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白  宁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西安建筑科技大学建筑学院副教授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13991105856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5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靳一冰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西安建筑科技大学建筑学院副教授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18629283220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6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王  瑾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西安建筑科技大学（陕西省村镇建设研究中心副主任、博士）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15802967581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7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沈  婕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西安建筑科技大学（陕西村镇发展与建设研究中心副主任、博士）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15596400280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8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周铁钢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西安建筑科技大学教授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13991390120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9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谢启芳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西安建筑科技大学副教授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18629285782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10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王毅红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长安大学教授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18001310014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11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杨海娟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西北大学城市与环境学院副教授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13186146595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12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杨  扬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安康学院博士（讲师）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18691530688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13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稽  科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中国建筑西北设计研究院有限公司院专业总建筑师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13909218810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14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闫</w:t>
            </w: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</w:rPr>
              <w:t>明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中国建筑西北设计研究院有限公司河南分院院长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18681836601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15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李运军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西北综合勘察设计研究院（省乡村振兴建设研究中心主任）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18602965966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16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孙小虎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西北综合勘察设计研究院高级建筑师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13060403387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17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张智慧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西北综合勘察设计研究院高工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13891907409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18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史怀煜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陕西省城乡规划设计研究院院长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13060428753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19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张旭臣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陕西省城乡规划设计研究院所长高工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13892839285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20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梁晓农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省建设标准设计站主任教授级高工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13892833837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21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张风亮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陕西省建筑科学研究院高工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18191026581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22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田鹏刚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陕西省建筑科学研究院所长教授级高工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13572193825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23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任雅萍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宝鸡规划设计院高级工程师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13239179693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24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徐太安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咸阳市建筑设计研究院高级工程师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13991032380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25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吕  剑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铜川市规划勘探设计院总工高级工程师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13571571000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26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肖宏建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渭南市建筑规划设计研究院高级工程师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13279150582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27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任  进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延安市建筑设计院高级工程师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13891166192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28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申孝海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榆林市城乡规划设计院院长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13991078373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29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王兴国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sz w:val="24"/>
              </w:rPr>
              <w:t>汉中市建筑勘察设计研究院总工高级工程师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13700265908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30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李  颉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安康市建筑设计院高级工程师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13509155843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31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杨建军</w:t>
            </w:r>
          </w:p>
        </w:tc>
        <w:tc>
          <w:tcPr>
            <w:tcW w:w="472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商洛市建筑勘察设计院高级工程师</w:t>
            </w:r>
          </w:p>
        </w:tc>
        <w:tc>
          <w:tcPr>
            <w:tcW w:w="184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</w:rPr>
              <w:t>15309186900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8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/>
    </w:pPr>
  </w:style>
  <w:style w:type="paragraph" w:styleId="3">
    <w:name w:val="Body Text First Indent 2"/>
    <w:basedOn w:val="2"/>
    <w:qFormat/>
    <w:uiPriority w:val="0"/>
    <w:pPr>
      <w:ind w:left="0"/>
    </w:pPr>
    <w:rPr>
      <w:rFonts w:ascii="仿宋_GB2312" w:hAnsi="仿宋_GB2312" w:eastAsia="仿宋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2019-04-30T02:17:26Z</dcterms:created>
  <dc:creator>Administrator</dc:creator>
  <cp:lastModifiedBy>〰</cp:lastModifiedBy>
  <dcterms:modified xsi:type="dcterms:W3CDTF">2019-04-30T02:17:30Z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