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9D0B" w14:textId="77777777" w:rsidR="00C734EC" w:rsidRDefault="00C734EC">
      <w:pPr>
        <w:spacing w:line="240" w:lineRule="auto"/>
        <w:ind w:firstLineChars="0" w:firstLine="0"/>
        <w:rPr>
          <w:rFonts w:ascii="方正小标宋简体" w:eastAsia="方正小标宋简体" w:hAnsi="Arial" w:cs="宋体"/>
          <w:color w:val="000000" w:themeColor="text1"/>
          <w:sz w:val="21"/>
          <w:szCs w:val="22"/>
        </w:rPr>
      </w:pPr>
    </w:p>
    <w:p w14:paraId="36935A88" w14:textId="77777777" w:rsidR="00C734EC" w:rsidRDefault="00C734EC">
      <w:pPr>
        <w:spacing w:line="240" w:lineRule="auto"/>
        <w:ind w:firstLineChars="0" w:firstLine="0"/>
        <w:rPr>
          <w:rFonts w:ascii="宋体" w:eastAsia="宋体" w:hAnsi="Arial" w:cs="宋体"/>
          <w:color w:val="000000" w:themeColor="text1"/>
          <w:sz w:val="21"/>
          <w:szCs w:val="22"/>
        </w:rPr>
      </w:pPr>
    </w:p>
    <w:p w14:paraId="4E04DB56" w14:textId="77777777" w:rsidR="00C734EC" w:rsidRDefault="00C734EC">
      <w:pPr>
        <w:spacing w:line="240" w:lineRule="auto"/>
        <w:ind w:firstLineChars="0" w:firstLine="0"/>
        <w:rPr>
          <w:rFonts w:ascii="宋体" w:eastAsia="宋体" w:hAnsi="Arial" w:cs="宋体"/>
          <w:color w:val="000000" w:themeColor="text1"/>
          <w:sz w:val="21"/>
          <w:szCs w:val="22"/>
        </w:rPr>
      </w:pPr>
    </w:p>
    <w:p w14:paraId="2B5F5A78" w14:textId="77777777" w:rsidR="00C734EC" w:rsidRDefault="00C734EC">
      <w:pPr>
        <w:spacing w:line="240" w:lineRule="auto"/>
        <w:ind w:firstLineChars="0" w:firstLine="0"/>
        <w:rPr>
          <w:rFonts w:ascii="宋体" w:eastAsia="宋体" w:hAnsi="Arial" w:cs="宋体"/>
          <w:color w:val="000000" w:themeColor="text1"/>
          <w:sz w:val="21"/>
          <w:szCs w:val="22"/>
        </w:rPr>
      </w:pPr>
    </w:p>
    <w:p w14:paraId="041E7A79" w14:textId="77777777" w:rsidR="00C734EC" w:rsidRDefault="00C734EC">
      <w:pPr>
        <w:spacing w:line="240" w:lineRule="auto"/>
        <w:ind w:firstLineChars="0" w:firstLine="0"/>
        <w:rPr>
          <w:rFonts w:ascii="宋体" w:eastAsia="宋体" w:hAnsi="Arial" w:cs="宋体"/>
          <w:color w:val="000000" w:themeColor="text1"/>
          <w:sz w:val="21"/>
          <w:szCs w:val="22"/>
        </w:rPr>
      </w:pPr>
    </w:p>
    <w:p w14:paraId="204D355F" w14:textId="77777777" w:rsidR="00C734EC" w:rsidRDefault="00C734EC">
      <w:pPr>
        <w:spacing w:line="240" w:lineRule="auto"/>
        <w:ind w:firstLineChars="0" w:firstLine="0"/>
        <w:rPr>
          <w:rFonts w:ascii="宋体" w:eastAsia="宋体" w:hAnsi="Arial" w:cs="宋体"/>
          <w:color w:val="000000" w:themeColor="text1"/>
          <w:sz w:val="21"/>
          <w:szCs w:val="22"/>
        </w:rPr>
      </w:pPr>
    </w:p>
    <w:p w14:paraId="4D0546F1" w14:textId="77777777" w:rsidR="00C734EC" w:rsidRDefault="00000000">
      <w:pPr>
        <w:widowControl/>
        <w:kinsoku w:val="0"/>
        <w:autoSpaceDE w:val="0"/>
        <w:autoSpaceDN w:val="0"/>
        <w:adjustRightInd w:val="0"/>
        <w:snapToGrid w:val="0"/>
        <w:spacing w:line="240" w:lineRule="auto"/>
        <w:ind w:firstLineChars="0" w:firstLine="0"/>
        <w:jc w:val="center"/>
        <w:textAlignment w:val="baseline"/>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2025年陕西省住房和城乡建设行业</w:t>
      </w:r>
    </w:p>
    <w:p w14:paraId="5E7F65B0" w14:textId="77777777" w:rsidR="00C734EC" w:rsidRDefault="00000000">
      <w:pPr>
        <w:widowControl/>
        <w:kinsoku w:val="0"/>
        <w:autoSpaceDE w:val="0"/>
        <w:autoSpaceDN w:val="0"/>
        <w:adjustRightInd w:val="0"/>
        <w:snapToGrid w:val="0"/>
        <w:spacing w:line="240" w:lineRule="auto"/>
        <w:ind w:firstLineChars="0" w:firstLine="0"/>
        <w:jc w:val="center"/>
        <w:textAlignment w:val="baseline"/>
        <w:rPr>
          <w:rFonts w:ascii="方正小标宋简体" w:eastAsia="方正小标宋简体" w:hAnsi="方正小标宋简体" w:cs="方正小标宋简体" w:hint="eastAsia"/>
          <w:color w:val="000000" w:themeColor="text1"/>
          <w:kern w:val="0"/>
          <w:sz w:val="21"/>
          <w:szCs w:val="21"/>
        </w:rPr>
      </w:pPr>
      <w:r>
        <w:rPr>
          <w:rFonts w:ascii="方正小标宋简体" w:eastAsia="方正小标宋简体" w:hAnsi="方正小标宋简体" w:cs="方正小标宋简体" w:hint="eastAsia"/>
          <w:color w:val="000000" w:themeColor="text1"/>
          <w:sz w:val="44"/>
          <w:szCs w:val="44"/>
        </w:rPr>
        <w:t>化学检验员（供水化验员）职业技能竞赛</w:t>
      </w:r>
    </w:p>
    <w:p w14:paraId="586CFE7B"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686BA3F3"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微软雅黑" w:eastAsia="微软雅黑" w:hAnsi="微软雅黑" w:cs="方正小标宋简体" w:hint="eastAsia"/>
          <w:color w:val="000000" w:themeColor="text1"/>
          <w:kern w:val="0"/>
          <w:sz w:val="21"/>
          <w:szCs w:val="21"/>
        </w:rPr>
      </w:pPr>
    </w:p>
    <w:p w14:paraId="047D975E" w14:textId="77777777" w:rsidR="00C734EC" w:rsidRDefault="00000000">
      <w:pPr>
        <w:spacing w:line="240" w:lineRule="auto"/>
        <w:ind w:firstLineChars="0" w:firstLine="0"/>
        <w:jc w:val="center"/>
        <w:rPr>
          <w:rFonts w:ascii="方正小标宋简体" w:eastAsia="方正小标宋简体" w:hAnsi="方正小标宋简体" w:cs="方正小标宋简体" w:hint="eastAsia"/>
          <w:color w:val="000000" w:themeColor="text1"/>
          <w:sz w:val="72"/>
          <w:szCs w:val="72"/>
        </w:rPr>
      </w:pPr>
      <w:bookmarkStart w:id="0" w:name="_Toc9912"/>
      <w:r>
        <w:rPr>
          <w:rFonts w:ascii="方正小标宋简体" w:eastAsia="方正小标宋简体" w:hAnsi="方正小标宋简体" w:cs="方正小标宋简体" w:hint="eastAsia"/>
          <w:color w:val="000000" w:themeColor="text1"/>
          <w:sz w:val="72"/>
          <w:szCs w:val="72"/>
        </w:rPr>
        <w:t>技  术  文  件</w:t>
      </w:r>
    </w:p>
    <w:bookmarkEnd w:id="0"/>
    <w:p w14:paraId="6124AED0"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57534E35"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31EC2FA1"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4CEC0E4D"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16ED7F82"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30416868"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584F30E0"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7112EC12"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7DF7618D"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16665789"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6F38D93D" w14:textId="77777777" w:rsidR="00C734EC" w:rsidRDefault="00C734EC">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themeColor="text1"/>
          <w:kern w:val="0"/>
          <w:sz w:val="21"/>
          <w:szCs w:val="21"/>
        </w:rPr>
      </w:pPr>
    </w:p>
    <w:p w14:paraId="72F2FB62" w14:textId="77777777" w:rsidR="00C734EC" w:rsidRDefault="00C734EC">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themeColor="text1"/>
          <w:kern w:val="0"/>
        </w:rPr>
      </w:pPr>
    </w:p>
    <w:p w14:paraId="6EA2D31D" w14:textId="77777777" w:rsidR="00C734EC" w:rsidRDefault="00C734EC">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themeColor="text1"/>
          <w:kern w:val="0"/>
        </w:rPr>
      </w:pPr>
    </w:p>
    <w:p w14:paraId="7789EAC1" w14:textId="77777777" w:rsidR="00C734EC" w:rsidRDefault="00C734EC">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themeColor="text1"/>
          <w:kern w:val="0"/>
        </w:rPr>
      </w:pPr>
    </w:p>
    <w:p w14:paraId="00FFEB9F" w14:textId="77777777" w:rsidR="00C734EC" w:rsidRDefault="00C734EC">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themeColor="text1"/>
          <w:kern w:val="0"/>
        </w:rPr>
      </w:pPr>
    </w:p>
    <w:p w14:paraId="74FEEFD3" w14:textId="77777777" w:rsidR="00C734EC" w:rsidRDefault="00C734EC">
      <w:pPr>
        <w:autoSpaceDE w:val="0"/>
        <w:autoSpaceDN w:val="0"/>
        <w:adjustRightInd w:val="0"/>
        <w:snapToGrid w:val="0"/>
        <w:spacing w:line="240" w:lineRule="auto"/>
        <w:ind w:firstLineChars="0" w:firstLine="0"/>
        <w:contextualSpacing/>
        <w:textAlignment w:val="baseline"/>
        <w:rPr>
          <w:rFonts w:ascii="方正小标宋简体" w:eastAsia="方正小标宋简体" w:hAnsi="方正小标宋简体" w:cs="方正小标宋简体" w:hint="eastAsia"/>
          <w:color w:val="000000" w:themeColor="text1"/>
          <w:kern w:val="0"/>
          <w:sz w:val="36"/>
          <w:szCs w:val="36"/>
        </w:rPr>
      </w:pPr>
    </w:p>
    <w:p w14:paraId="73437347" w14:textId="77777777" w:rsidR="00C734EC" w:rsidRDefault="00000000">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themeColor="text1"/>
          <w:kern w:val="0"/>
          <w:sz w:val="36"/>
          <w:szCs w:val="36"/>
        </w:rPr>
      </w:pPr>
      <w:r>
        <w:rPr>
          <w:rFonts w:ascii="方正小标宋简体" w:eastAsia="方正小标宋简体" w:hAnsi="方正小标宋简体" w:cs="方正小标宋简体" w:hint="eastAsia"/>
          <w:color w:val="000000" w:themeColor="text1"/>
          <w:kern w:val="0"/>
          <w:sz w:val="36"/>
          <w:szCs w:val="36"/>
        </w:rPr>
        <w:t>2025年7月</w:t>
      </w:r>
    </w:p>
    <w:p w14:paraId="7DAA594F" w14:textId="77777777" w:rsidR="00C734EC" w:rsidRDefault="00C734EC">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themeColor="text1"/>
          <w:kern w:val="0"/>
          <w:sz w:val="36"/>
          <w:szCs w:val="36"/>
        </w:rPr>
      </w:pPr>
    </w:p>
    <w:p w14:paraId="0B3128E8" w14:textId="77777777" w:rsidR="00C734EC" w:rsidRDefault="00C734EC">
      <w:pPr>
        <w:autoSpaceDE w:val="0"/>
        <w:autoSpaceDN w:val="0"/>
        <w:adjustRightInd w:val="0"/>
        <w:snapToGrid w:val="0"/>
        <w:spacing w:line="240" w:lineRule="auto"/>
        <w:ind w:firstLineChars="0" w:firstLine="0"/>
        <w:contextualSpacing/>
        <w:textAlignment w:val="baseline"/>
        <w:rPr>
          <w:rFonts w:ascii="方正小标宋简体" w:eastAsia="方正小标宋简体" w:hAnsi="方正小标宋简体" w:cs="方正小标宋简体" w:hint="eastAsia"/>
          <w:color w:val="000000" w:themeColor="text1"/>
          <w:kern w:val="0"/>
          <w:sz w:val="36"/>
          <w:szCs w:val="36"/>
        </w:rPr>
      </w:pPr>
    </w:p>
    <w:p w14:paraId="77FB13D6" w14:textId="77777777" w:rsidR="00C734EC" w:rsidRDefault="00C734EC">
      <w:pPr>
        <w:autoSpaceDE w:val="0"/>
        <w:autoSpaceDN w:val="0"/>
        <w:adjustRightInd w:val="0"/>
        <w:snapToGrid w:val="0"/>
        <w:spacing w:line="240" w:lineRule="auto"/>
        <w:ind w:firstLineChars="0" w:firstLine="0"/>
        <w:contextualSpacing/>
        <w:textAlignment w:val="baseline"/>
        <w:rPr>
          <w:rFonts w:ascii="方正小标宋简体" w:eastAsia="方正小标宋简体" w:hAnsi="方正小标宋简体" w:cs="方正小标宋简体" w:hint="eastAsia"/>
          <w:color w:val="000000" w:themeColor="text1"/>
          <w:kern w:val="0"/>
          <w:sz w:val="36"/>
          <w:szCs w:val="36"/>
        </w:rPr>
        <w:sectPr w:rsidR="00C734EC">
          <w:headerReference w:type="even" r:id="rId9"/>
          <w:headerReference w:type="default" r:id="rId10"/>
          <w:footerReference w:type="even" r:id="rId11"/>
          <w:footerReference w:type="default" r:id="rId12"/>
          <w:headerReference w:type="first" r:id="rId13"/>
          <w:footerReference w:type="first" r:id="rId14"/>
          <w:pgSz w:w="11906" w:h="16839"/>
          <w:pgMar w:top="2098" w:right="1474" w:bottom="1984" w:left="1587" w:header="0" w:footer="0" w:gutter="0"/>
          <w:cols w:space="720"/>
        </w:sectPr>
      </w:pPr>
    </w:p>
    <w:bookmarkStart w:id="1" w:name="_Toc204675765" w:displacedByCustomXml="next"/>
    <w:sdt>
      <w:sdtPr>
        <w:rPr>
          <w:rFonts w:ascii="宋体" w:eastAsia="宋体" w:hAnsi="宋体"/>
          <w:color w:val="000000" w:themeColor="text1"/>
          <w:sz w:val="21"/>
        </w:rPr>
        <w:id w:val="147451434"/>
        <w15:color w:val="DBDBDB"/>
        <w:docPartObj>
          <w:docPartGallery w:val="Table of Contents"/>
          <w:docPartUnique/>
        </w:docPartObj>
      </w:sdtPr>
      <w:sdtEndPr>
        <w:rPr>
          <w:rFonts w:ascii="黑体" w:eastAsia="黑体" w:hAnsi="黑体" w:hint="eastAsia"/>
          <w:kern w:val="44"/>
        </w:rPr>
      </w:sdtEndPr>
      <w:sdtContent>
        <w:p w14:paraId="7634E47C" w14:textId="77777777" w:rsidR="00C734EC" w:rsidRDefault="00C734EC">
          <w:pPr>
            <w:spacing w:line="240" w:lineRule="auto"/>
            <w:ind w:firstLineChars="0" w:firstLine="0"/>
            <w:jc w:val="center"/>
            <w:rPr>
              <w:rFonts w:ascii="宋体" w:eastAsia="宋体" w:hAnsi="宋体" w:hint="eastAsia"/>
              <w:color w:val="000000" w:themeColor="text1"/>
              <w:sz w:val="21"/>
            </w:rPr>
          </w:pPr>
        </w:p>
        <w:p w14:paraId="662E710A" w14:textId="77777777" w:rsidR="00C734EC" w:rsidRDefault="00000000">
          <w:pPr>
            <w:spacing w:line="240" w:lineRule="auto"/>
            <w:ind w:firstLineChars="0" w:firstLine="0"/>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目录</w:t>
          </w:r>
        </w:p>
        <w:p w14:paraId="1EB3808D" w14:textId="77777777" w:rsidR="00C734EC" w:rsidRDefault="00C734EC">
          <w:pPr>
            <w:spacing w:line="240" w:lineRule="auto"/>
            <w:ind w:firstLineChars="0" w:firstLine="0"/>
            <w:jc w:val="center"/>
            <w:rPr>
              <w:rFonts w:ascii="方正小标宋简体" w:eastAsia="方正小标宋简体" w:hAnsi="方正小标宋简体" w:cs="方正小标宋简体" w:hint="eastAsia"/>
              <w:color w:val="000000" w:themeColor="text1"/>
              <w:sz w:val="44"/>
              <w:szCs w:val="44"/>
            </w:rPr>
          </w:pPr>
        </w:p>
        <w:p w14:paraId="6757549F" w14:textId="3372D0F9" w:rsidR="00C734EC" w:rsidRDefault="00000000">
          <w:pPr>
            <w:pStyle w:val="TOC1"/>
            <w:tabs>
              <w:tab w:val="right" w:leader="dot" w:pos="8838"/>
            </w:tabs>
            <w:ind w:firstLineChars="0" w:firstLine="0"/>
            <w:rPr>
              <w:rFonts w:hint="eastAsia"/>
              <w:noProof/>
              <w:color w:val="000000" w:themeColor="text1"/>
            </w:rPr>
          </w:pPr>
          <w:r>
            <w:rPr>
              <w:rFonts w:ascii="黑体" w:eastAsia="黑体" w:hAnsi="黑体" w:hint="eastAsia"/>
              <w:color w:val="000000" w:themeColor="text1"/>
            </w:rPr>
            <w:fldChar w:fldCharType="begin"/>
          </w:r>
          <w:r>
            <w:rPr>
              <w:rFonts w:ascii="黑体" w:eastAsia="黑体" w:hAnsi="黑体" w:hint="eastAsia"/>
              <w:color w:val="000000" w:themeColor="text1"/>
            </w:rPr>
            <w:instrText xml:space="preserve">TOC \o "1-2" \h \u </w:instrText>
          </w:r>
          <w:r>
            <w:rPr>
              <w:rFonts w:ascii="黑体" w:eastAsia="黑体" w:hAnsi="黑体" w:hint="eastAsia"/>
              <w:color w:val="000000" w:themeColor="text1"/>
            </w:rPr>
            <w:fldChar w:fldCharType="separate"/>
          </w:r>
          <w:hyperlink w:anchor="_Toc17502" w:history="1">
            <w:r w:rsidR="00C734EC">
              <w:rPr>
                <w:rFonts w:hint="eastAsia"/>
                <w:noProof/>
                <w:color w:val="000000" w:themeColor="text1"/>
              </w:rPr>
              <w:t>一、项目简介</w:t>
            </w:r>
            <w:r w:rsidR="00C734EC">
              <w:rPr>
                <w:rFonts w:hint="eastAsia"/>
                <w:noProof/>
                <w:color w:val="000000" w:themeColor="text1"/>
              </w:rPr>
              <w:tab/>
            </w:r>
            <w:r w:rsidR="00C734EC">
              <w:rPr>
                <w:rFonts w:hint="eastAsia"/>
                <w:noProof/>
                <w:color w:val="000000" w:themeColor="text1"/>
              </w:rPr>
              <w:fldChar w:fldCharType="begin"/>
            </w:r>
            <w:r w:rsidR="00C734EC">
              <w:rPr>
                <w:rFonts w:hint="eastAsia"/>
                <w:noProof/>
                <w:color w:val="000000" w:themeColor="text1"/>
              </w:rPr>
              <w:instrText xml:space="preserve"> PAGEREF _Toc17502 \h </w:instrText>
            </w:r>
            <w:r w:rsidR="00C734EC">
              <w:rPr>
                <w:rFonts w:hint="eastAsia"/>
                <w:noProof/>
                <w:color w:val="000000" w:themeColor="text1"/>
              </w:rPr>
            </w:r>
            <w:r w:rsidR="00C734EC">
              <w:rPr>
                <w:rFonts w:hint="eastAsia"/>
                <w:noProof/>
                <w:color w:val="000000" w:themeColor="text1"/>
              </w:rPr>
              <w:fldChar w:fldCharType="separate"/>
            </w:r>
            <w:r w:rsidR="002C176C">
              <w:rPr>
                <w:rFonts w:hint="eastAsia"/>
                <w:noProof/>
                <w:color w:val="000000" w:themeColor="text1"/>
              </w:rPr>
              <w:t>- 1 -</w:t>
            </w:r>
            <w:r w:rsidR="00C734EC">
              <w:rPr>
                <w:rFonts w:hint="eastAsia"/>
                <w:noProof/>
                <w:color w:val="000000" w:themeColor="text1"/>
              </w:rPr>
              <w:fldChar w:fldCharType="end"/>
            </w:r>
          </w:hyperlink>
        </w:p>
        <w:p w14:paraId="1C5648D5" w14:textId="5A63C189" w:rsidR="00C734EC" w:rsidRDefault="00C734EC">
          <w:pPr>
            <w:pStyle w:val="TOC1"/>
            <w:tabs>
              <w:tab w:val="right" w:leader="dot" w:pos="8838"/>
            </w:tabs>
            <w:ind w:firstLineChars="0" w:firstLine="0"/>
            <w:rPr>
              <w:rFonts w:hint="eastAsia"/>
              <w:noProof/>
              <w:color w:val="000000" w:themeColor="text1"/>
            </w:rPr>
          </w:pPr>
          <w:hyperlink w:anchor="_Toc21637" w:history="1">
            <w:r>
              <w:rPr>
                <w:rFonts w:hint="eastAsia"/>
                <w:noProof/>
                <w:color w:val="000000" w:themeColor="text1"/>
              </w:rPr>
              <w:t>二、竞赛项目</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_Toc21637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- 1 -</w:t>
            </w:r>
            <w:r>
              <w:rPr>
                <w:rFonts w:hint="eastAsia"/>
                <w:noProof/>
                <w:color w:val="000000" w:themeColor="text1"/>
              </w:rPr>
              <w:fldChar w:fldCharType="end"/>
            </w:r>
          </w:hyperlink>
        </w:p>
        <w:p w14:paraId="3534CA87" w14:textId="1B6261A5" w:rsidR="00C734EC" w:rsidRDefault="00C734EC">
          <w:pPr>
            <w:pStyle w:val="TOC2"/>
            <w:tabs>
              <w:tab w:val="right" w:leader="dot" w:pos="8838"/>
            </w:tabs>
            <w:ind w:leftChars="0" w:left="0" w:firstLine="640"/>
            <w:rPr>
              <w:rFonts w:hint="eastAsia"/>
              <w:noProof/>
              <w:color w:val="000000" w:themeColor="text1"/>
            </w:rPr>
          </w:pPr>
          <w:hyperlink w:anchor="_Toc32135" w:history="1">
            <w:r>
              <w:rPr>
                <w:rFonts w:hint="eastAsia"/>
                <w:noProof/>
                <w:color w:val="000000" w:themeColor="text1"/>
              </w:rPr>
              <w:t>（一）竞赛模块</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_Toc32135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- 1 -</w:t>
            </w:r>
            <w:r>
              <w:rPr>
                <w:rFonts w:hint="eastAsia"/>
                <w:noProof/>
                <w:color w:val="000000" w:themeColor="text1"/>
              </w:rPr>
              <w:fldChar w:fldCharType="end"/>
            </w:r>
          </w:hyperlink>
        </w:p>
        <w:p w14:paraId="454A6AE5" w14:textId="35224C35" w:rsidR="00C734EC" w:rsidRDefault="00C734EC">
          <w:pPr>
            <w:pStyle w:val="TOC2"/>
            <w:tabs>
              <w:tab w:val="right" w:leader="dot" w:pos="8838"/>
            </w:tabs>
            <w:ind w:leftChars="0" w:left="0" w:firstLine="640"/>
            <w:rPr>
              <w:rFonts w:hint="eastAsia"/>
              <w:noProof/>
              <w:color w:val="000000" w:themeColor="text1"/>
            </w:rPr>
          </w:pPr>
          <w:hyperlink w:anchor="_Toc7308" w:history="1">
            <w:r>
              <w:rPr>
                <w:rFonts w:hint="eastAsia"/>
                <w:noProof/>
                <w:color w:val="000000" w:themeColor="text1"/>
              </w:rPr>
              <w:t>（二）模块简述</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_Toc7308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- 2 -</w:t>
            </w:r>
            <w:r>
              <w:rPr>
                <w:rFonts w:hint="eastAsia"/>
                <w:noProof/>
                <w:color w:val="000000" w:themeColor="text1"/>
              </w:rPr>
              <w:fldChar w:fldCharType="end"/>
            </w:r>
          </w:hyperlink>
        </w:p>
        <w:p w14:paraId="52F3A277" w14:textId="612B3036" w:rsidR="00C734EC" w:rsidRDefault="00C734EC">
          <w:pPr>
            <w:pStyle w:val="TOC2"/>
            <w:tabs>
              <w:tab w:val="right" w:leader="dot" w:pos="8838"/>
            </w:tabs>
            <w:ind w:leftChars="0" w:left="0" w:firstLine="640"/>
            <w:rPr>
              <w:rFonts w:hint="eastAsia"/>
              <w:noProof/>
              <w:color w:val="000000" w:themeColor="text1"/>
            </w:rPr>
          </w:pPr>
          <w:hyperlink w:anchor="_Toc15884" w:history="1">
            <w:r>
              <w:rPr>
                <w:rFonts w:hint="eastAsia"/>
                <w:noProof/>
                <w:color w:val="000000" w:themeColor="text1"/>
              </w:rPr>
              <w:t>（三）评判标准</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_Toc15884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- 5 -</w:t>
            </w:r>
            <w:r>
              <w:rPr>
                <w:rFonts w:hint="eastAsia"/>
                <w:noProof/>
                <w:color w:val="000000" w:themeColor="text1"/>
              </w:rPr>
              <w:fldChar w:fldCharType="end"/>
            </w:r>
          </w:hyperlink>
        </w:p>
        <w:p w14:paraId="67AC8FD0" w14:textId="1C66EDBA" w:rsidR="00C734EC" w:rsidRDefault="00C734EC">
          <w:pPr>
            <w:pStyle w:val="TOC2"/>
            <w:tabs>
              <w:tab w:val="right" w:leader="dot" w:pos="8838"/>
            </w:tabs>
            <w:ind w:leftChars="0" w:left="0" w:firstLine="640"/>
            <w:rPr>
              <w:rFonts w:hint="eastAsia"/>
              <w:noProof/>
              <w:color w:val="000000" w:themeColor="text1"/>
            </w:rPr>
          </w:pPr>
          <w:hyperlink w:anchor="_Toc14290" w:history="1">
            <w:r>
              <w:rPr>
                <w:rFonts w:hint="eastAsia"/>
                <w:noProof/>
                <w:color w:val="000000" w:themeColor="text1"/>
              </w:rPr>
              <w:t>（四）公布方式（保密安排）</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_Toc14290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- 6 -</w:t>
            </w:r>
            <w:r>
              <w:rPr>
                <w:rFonts w:hint="eastAsia"/>
                <w:noProof/>
                <w:color w:val="000000" w:themeColor="text1"/>
              </w:rPr>
              <w:fldChar w:fldCharType="end"/>
            </w:r>
          </w:hyperlink>
        </w:p>
        <w:p w14:paraId="6215FD92" w14:textId="582FBBED" w:rsidR="00C734EC" w:rsidRDefault="00C734EC">
          <w:pPr>
            <w:pStyle w:val="TOC1"/>
            <w:tabs>
              <w:tab w:val="right" w:leader="dot" w:pos="8838"/>
            </w:tabs>
            <w:ind w:firstLineChars="0" w:firstLine="0"/>
            <w:rPr>
              <w:rFonts w:hint="eastAsia"/>
              <w:noProof/>
              <w:color w:val="000000" w:themeColor="text1"/>
            </w:rPr>
          </w:pPr>
          <w:hyperlink w:anchor="_Toc25053" w:history="1">
            <w:r>
              <w:rPr>
                <w:rFonts w:hint="eastAsia"/>
                <w:noProof/>
                <w:color w:val="000000" w:themeColor="text1"/>
              </w:rPr>
              <w:t>三、竞赛细则</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_Toc25053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- 6 -</w:t>
            </w:r>
            <w:r>
              <w:rPr>
                <w:rFonts w:hint="eastAsia"/>
                <w:noProof/>
                <w:color w:val="000000" w:themeColor="text1"/>
              </w:rPr>
              <w:fldChar w:fldCharType="end"/>
            </w:r>
          </w:hyperlink>
        </w:p>
        <w:p w14:paraId="00ADB02C" w14:textId="563E3AB4" w:rsidR="00C734EC" w:rsidRDefault="00C734EC">
          <w:pPr>
            <w:pStyle w:val="TOC2"/>
            <w:tabs>
              <w:tab w:val="right" w:leader="dot" w:pos="8838"/>
            </w:tabs>
            <w:ind w:leftChars="0" w:left="0" w:firstLine="640"/>
            <w:rPr>
              <w:rFonts w:hint="eastAsia"/>
              <w:noProof/>
              <w:color w:val="000000" w:themeColor="text1"/>
            </w:rPr>
          </w:pPr>
          <w:hyperlink w:anchor="_Toc18201" w:history="1">
            <w:r>
              <w:rPr>
                <w:rFonts w:hint="eastAsia"/>
                <w:noProof/>
                <w:color w:val="000000" w:themeColor="text1"/>
              </w:rPr>
              <w:t>（一）考核轮次及抽签</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_Toc18201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- 7 -</w:t>
            </w:r>
            <w:r>
              <w:rPr>
                <w:rFonts w:hint="eastAsia"/>
                <w:noProof/>
                <w:color w:val="000000" w:themeColor="text1"/>
              </w:rPr>
              <w:fldChar w:fldCharType="end"/>
            </w:r>
          </w:hyperlink>
        </w:p>
        <w:p w14:paraId="224C2B34" w14:textId="2A797FF7" w:rsidR="00C734EC" w:rsidRDefault="00C734EC">
          <w:pPr>
            <w:pStyle w:val="TOC2"/>
            <w:tabs>
              <w:tab w:val="right" w:leader="dot" w:pos="8838"/>
            </w:tabs>
            <w:ind w:leftChars="0" w:left="0" w:firstLine="640"/>
            <w:rPr>
              <w:rFonts w:hint="eastAsia"/>
              <w:noProof/>
              <w:color w:val="000000" w:themeColor="text1"/>
            </w:rPr>
          </w:pPr>
          <w:hyperlink w:anchor="_Toc12541" w:history="1">
            <w:r>
              <w:rPr>
                <w:rFonts w:hint="eastAsia"/>
                <w:noProof/>
                <w:color w:val="000000" w:themeColor="text1"/>
              </w:rPr>
              <w:t>（二）赛事流程安排（具体见赛前会议手册）</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_Toc12541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- 7 -</w:t>
            </w:r>
            <w:r>
              <w:rPr>
                <w:rFonts w:hint="eastAsia"/>
                <w:noProof/>
                <w:color w:val="000000" w:themeColor="text1"/>
              </w:rPr>
              <w:fldChar w:fldCharType="end"/>
            </w:r>
          </w:hyperlink>
        </w:p>
        <w:p w14:paraId="5F222B9A" w14:textId="66CC4179" w:rsidR="00C734EC" w:rsidRDefault="00C734EC">
          <w:pPr>
            <w:pStyle w:val="TOC2"/>
            <w:tabs>
              <w:tab w:val="right" w:leader="dot" w:pos="8838"/>
            </w:tabs>
            <w:ind w:leftChars="0" w:left="0" w:firstLine="640"/>
            <w:rPr>
              <w:rFonts w:hint="eastAsia"/>
              <w:noProof/>
              <w:color w:val="000000" w:themeColor="text1"/>
            </w:rPr>
          </w:pPr>
          <w:hyperlink w:anchor="_Toc7032" w:history="1">
            <w:r>
              <w:rPr>
                <w:rFonts w:hint="eastAsia"/>
                <w:noProof/>
                <w:color w:val="000000" w:themeColor="text1"/>
              </w:rPr>
              <w:t>（三）竞赛纪律</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_Toc7032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- 7 -</w:t>
            </w:r>
            <w:r>
              <w:rPr>
                <w:rFonts w:hint="eastAsia"/>
                <w:noProof/>
                <w:color w:val="000000" w:themeColor="text1"/>
              </w:rPr>
              <w:fldChar w:fldCharType="end"/>
            </w:r>
          </w:hyperlink>
        </w:p>
        <w:p w14:paraId="3CEFA3C0" w14:textId="400D0C4E" w:rsidR="00C734EC" w:rsidRDefault="00C734EC">
          <w:pPr>
            <w:pStyle w:val="TOC2"/>
            <w:tabs>
              <w:tab w:val="right" w:leader="dot" w:pos="8838"/>
            </w:tabs>
            <w:ind w:leftChars="0" w:left="0" w:firstLine="640"/>
            <w:rPr>
              <w:rFonts w:hint="eastAsia"/>
              <w:noProof/>
              <w:color w:val="000000" w:themeColor="text1"/>
            </w:rPr>
          </w:pPr>
          <w:hyperlink w:anchor="_Toc17603" w:history="1">
            <w:r>
              <w:rPr>
                <w:rFonts w:hint="eastAsia"/>
                <w:noProof/>
                <w:color w:val="000000" w:themeColor="text1"/>
              </w:rPr>
              <w:t>（四）裁判要求</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_Toc17603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- 11 -</w:t>
            </w:r>
            <w:r>
              <w:rPr>
                <w:rFonts w:hint="eastAsia"/>
                <w:noProof/>
                <w:color w:val="000000" w:themeColor="text1"/>
              </w:rPr>
              <w:fldChar w:fldCharType="end"/>
            </w:r>
          </w:hyperlink>
        </w:p>
        <w:p w14:paraId="5069D504" w14:textId="6F7C9391" w:rsidR="00C734EC" w:rsidRDefault="00C734EC">
          <w:pPr>
            <w:pStyle w:val="TOC2"/>
            <w:tabs>
              <w:tab w:val="right" w:leader="dot" w:pos="8838"/>
            </w:tabs>
            <w:ind w:leftChars="0" w:left="0" w:firstLine="640"/>
            <w:rPr>
              <w:rFonts w:hint="eastAsia"/>
              <w:noProof/>
              <w:color w:val="000000" w:themeColor="text1"/>
            </w:rPr>
          </w:pPr>
          <w:hyperlink w:anchor="_Toc11036" w:history="1">
            <w:r>
              <w:rPr>
                <w:rFonts w:hint="eastAsia"/>
                <w:noProof/>
                <w:color w:val="000000" w:themeColor="text1"/>
              </w:rPr>
              <w:t>（五）违规处理</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_Toc11036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- 12 -</w:t>
            </w:r>
            <w:r>
              <w:rPr>
                <w:rFonts w:hint="eastAsia"/>
                <w:noProof/>
                <w:color w:val="000000" w:themeColor="text1"/>
              </w:rPr>
              <w:fldChar w:fldCharType="end"/>
            </w:r>
          </w:hyperlink>
        </w:p>
        <w:p w14:paraId="071DD33F" w14:textId="31483D7A" w:rsidR="00C734EC" w:rsidRDefault="00C734EC">
          <w:pPr>
            <w:pStyle w:val="TOC2"/>
            <w:tabs>
              <w:tab w:val="right" w:leader="dot" w:pos="8838"/>
            </w:tabs>
            <w:ind w:leftChars="0" w:left="0" w:firstLine="640"/>
            <w:rPr>
              <w:rFonts w:hint="eastAsia"/>
              <w:noProof/>
              <w:color w:val="000000" w:themeColor="text1"/>
            </w:rPr>
          </w:pPr>
          <w:hyperlink w:anchor="_Toc15378" w:history="1">
            <w:r>
              <w:rPr>
                <w:rFonts w:hint="eastAsia"/>
                <w:noProof/>
                <w:color w:val="000000" w:themeColor="text1"/>
              </w:rPr>
              <w:t>（六）问题或争议处理</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_Toc15378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- 14 -</w:t>
            </w:r>
            <w:r>
              <w:rPr>
                <w:rFonts w:hint="eastAsia"/>
                <w:noProof/>
                <w:color w:val="000000" w:themeColor="text1"/>
              </w:rPr>
              <w:fldChar w:fldCharType="end"/>
            </w:r>
          </w:hyperlink>
        </w:p>
        <w:p w14:paraId="1E3DD4BB" w14:textId="6100FEA0" w:rsidR="00C734EC" w:rsidRDefault="00C734EC">
          <w:pPr>
            <w:pStyle w:val="TOC1"/>
            <w:tabs>
              <w:tab w:val="right" w:leader="dot" w:pos="8838"/>
            </w:tabs>
            <w:ind w:firstLineChars="0" w:firstLine="0"/>
            <w:rPr>
              <w:rFonts w:hint="eastAsia"/>
              <w:noProof/>
              <w:color w:val="000000" w:themeColor="text1"/>
            </w:rPr>
          </w:pPr>
          <w:hyperlink w:anchor="_Toc15648" w:history="1">
            <w:r>
              <w:rPr>
                <w:rFonts w:hint="eastAsia"/>
                <w:noProof/>
                <w:color w:val="000000" w:themeColor="text1"/>
              </w:rPr>
              <w:t>四、竞赛场地、设施设备等安排</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_Toc15648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- 15 -</w:t>
            </w:r>
            <w:r>
              <w:rPr>
                <w:rFonts w:hint="eastAsia"/>
                <w:noProof/>
                <w:color w:val="000000" w:themeColor="text1"/>
              </w:rPr>
              <w:fldChar w:fldCharType="end"/>
            </w:r>
          </w:hyperlink>
        </w:p>
        <w:p w14:paraId="4516D04B" w14:textId="05DFC0D2" w:rsidR="00C734EC" w:rsidRDefault="00C734EC">
          <w:pPr>
            <w:pStyle w:val="TOC2"/>
            <w:tabs>
              <w:tab w:val="right" w:leader="dot" w:pos="8838"/>
            </w:tabs>
            <w:ind w:leftChars="0" w:left="0" w:firstLine="640"/>
            <w:rPr>
              <w:rFonts w:hint="eastAsia"/>
              <w:noProof/>
              <w:color w:val="000000" w:themeColor="text1"/>
            </w:rPr>
          </w:pPr>
          <w:hyperlink w:anchor="_Toc24144" w:history="1">
            <w:r>
              <w:rPr>
                <w:rFonts w:hint="eastAsia"/>
                <w:noProof/>
                <w:color w:val="000000" w:themeColor="text1"/>
              </w:rPr>
              <w:t>（一）赛场基础设施要求</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_Toc24144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- 15 -</w:t>
            </w:r>
            <w:r>
              <w:rPr>
                <w:rFonts w:hint="eastAsia"/>
                <w:noProof/>
                <w:color w:val="000000" w:themeColor="text1"/>
              </w:rPr>
              <w:fldChar w:fldCharType="end"/>
            </w:r>
          </w:hyperlink>
        </w:p>
        <w:p w14:paraId="1741963B" w14:textId="11931055" w:rsidR="00C734EC" w:rsidRDefault="00C734EC">
          <w:pPr>
            <w:pStyle w:val="TOC2"/>
            <w:tabs>
              <w:tab w:val="right" w:leader="dot" w:pos="8838"/>
            </w:tabs>
            <w:ind w:leftChars="0" w:left="0" w:firstLine="640"/>
            <w:rPr>
              <w:rFonts w:hint="eastAsia"/>
              <w:noProof/>
              <w:color w:val="000000" w:themeColor="text1"/>
            </w:rPr>
          </w:pPr>
          <w:hyperlink w:anchor="_Toc3365" w:history="1">
            <w:r>
              <w:rPr>
                <w:rFonts w:hint="eastAsia"/>
                <w:noProof/>
                <w:color w:val="000000" w:themeColor="text1"/>
              </w:rPr>
              <w:t>（二）各模块设施要求</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_Toc3365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- 15 -</w:t>
            </w:r>
            <w:r>
              <w:rPr>
                <w:rFonts w:hint="eastAsia"/>
                <w:noProof/>
                <w:color w:val="000000" w:themeColor="text1"/>
              </w:rPr>
              <w:fldChar w:fldCharType="end"/>
            </w:r>
          </w:hyperlink>
        </w:p>
        <w:p w14:paraId="4A2D05C3" w14:textId="0D2AB42A" w:rsidR="00C734EC" w:rsidRDefault="00C734EC">
          <w:pPr>
            <w:pStyle w:val="TOC2"/>
            <w:tabs>
              <w:tab w:val="right" w:leader="dot" w:pos="8838"/>
            </w:tabs>
            <w:ind w:leftChars="0" w:left="0" w:firstLine="640"/>
            <w:rPr>
              <w:rFonts w:hint="eastAsia"/>
              <w:noProof/>
              <w:color w:val="000000" w:themeColor="text1"/>
            </w:rPr>
          </w:pPr>
          <w:hyperlink w:anchor="_Toc2857" w:history="1">
            <w:r>
              <w:rPr>
                <w:rFonts w:hint="eastAsia"/>
                <w:noProof/>
                <w:color w:val="000000" w:themeColor="text1"/>
              </w:rPr>
              <w:t>（三）竞赛设备</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_Toc2857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- 16 -</w:t>
            </w:r>
            <w:r>
              <w:rPr>
                <w:rFonts w:hint="eastAsia"/>
                <w:noProof/>
                <w:color w:val="000000" w:themeColor="text1"/>
              </w:rPr>
              <w:fldChar w:fldCharType="end"/>
            </w:r>
          </w:hyperlink>
        </w:p>
        <w:p w14:paraId="3C42E9C0" w14:textId="1DD17C69" w:rsidR="00C734EC" w:rsidRDefault="00C734EC">
          <w:pPr>
            <w:pStyle w:val="TOC2"/>
            <w:tabs>
              <w:tab w:val="right" w:leader="dot" w:pos="8838"/>
            </w:tabs>
            <w:ind w:leftChars="0" w:left="0" w:firstLine="640"/>
            <w:rPr>
              <w:rFonts w:hint="eastAsia"/>
              <w:noProof/>
              <w:color w:val="000000" w:themeColor="text1"/>
            </w:rPr>
          </w:pPr>
          <w:hyperlink w:anchor="_Toc27781" w:history="1">
            <w:r>
              <w:rPr>
                <w:rFonts w:hint="eastAsia"/>
                <w:noProof/>
                <w:color w:val="000000" w:themeColor="text1"/>
              </w:rPr>
              <w:t>（四）选手自带物品清单</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_Toc27781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- 18 -</w:t>
            </w:r>
            <w:r>
              <w:rPr>
                <w:rFonts w:hint="eastAsia"/>
                <w:noProof/>
                <w:color w:val="000000" w:themeColor="text1"/>
              </w:rPr>
              <w:fldChar w:fldCharType="end"/>
            </w:r>
          </w:hyperlink>
        </w:p>
        <w:p w14:paraId="6E0E3168" w14:textId="6338A0F7" w:rsidR="00C734EC" w:rsidRDefault="00C734EC">
          <w:pPr>
            <w:pStyle w:val="TOC1"/>
            <w:tabs>
              <w:tab w:val="right" w:leader="dot" w:pos="8838"/>
            </w:tabs>
            <w:ind w:firstLineChars="0" w:firstLine="0"/>
            <w:rPr>
              <w:rFonts w:hint="eastAsia"/>
              <w:noProof/>
              <w:color w:val="000000" w:themeColor="text1"/>
            </w:rPr>
          </w:pPr>
          <w:hyperlink w:anchor="_Toc1380" w:history="1">
            <w:r>
              <w:rPr>
                <w:rFonts w:hint="eastAsia"/>
                <w:noProof/>
                <w:color w:val="000000" w:themeColor="text1"/>
              </w:rPr>
              <w:t>五、安全健康要求</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_Toc1380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- 20 -</w:t>
            </w:r>
            <w:r>
              <w:rPr>
                <w:rFonts w:hint="eastAsia"/>
                <w:noProof/>
                <w:color w:val="000000" w:themeColor="text1"/>
              </w:rPr>
              <w:fldChar w:fldCharType="end"/>
            </w:r>
          </w:hyperlink>
        </w:p>
        <w:p w14:paraId="318A47A3" w14:textId="18678E25" w:rsidR="00C734EC" w:rsidRDefault="00C734EC">
          <w:pPr>
            <w:pStyle w:val="TOC2"/>
            <w:tabs>
              <w:tab w:val="right" w:leader="dot" w:pos="8838"/>
            </w:tabs>
            <w:ind w:leftChars="0" w:left="0" w:firstLine="640"/>
            <w:rPr>
              <w:rFonts w:hint="eastAsia"/>
              <w:noProof/>
              <w:color w:val="000000" w:themeColor="text1"/>
            </w:rPr>
          </w:pPr>
          <w:hyperlink w:anchor="_Toc22113" w:history="1">
            <w:r>
              <w:rPr>
                <w:rFonts w:hint="eastAsia"/>
                <w:noProof/>
                <w:color w:val="000000" w:themeColor="text1"/>
              </w:rPr>
              <w:t>（一）选手防护装备</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_Toc22113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- 20 -</w:t>
            </w:r>
            <w:r>
              <w:rPr>
                <w:rFonts w:hint="eastAsia"/>
                <w:noProof/>
                <w:color w:val="000000" w:themeColor="text1"/>
              </w:rPr>
              <w:fldChar w:fldCharType="end"/>
            </w:r>
          </w:hyperlink>
        </w:p>
        <w:p w14:paraId="20EAFE93" w14:textId="5E9C7B78" w:rsidR="00C734EC" w:rsidRDefault="00C734EC">
          <w:pPr>
            <w:pStyle w:val="TOC2"/>
            <w:tabs>
              <w:tab w:val="right" w:leader="dot" w:pos="8838"/>
            </w:tabs>
            <w:ind w:leftChars="0" w:left="0" w:firstLine="640"/>
            <w:rPr>
              <w:rFonts w:hint="eastAsia"/>
              <w:noProof/>
              <w:color w:val="000000" w:themeColor="text1"/>
            </w:rPr>
          </w:pPr>
          <w:hyperlink w:anchor="_Toc22861" w:history="1">
            <w:r>
              <w:rPr>
                <w:rFonts w:hint="eastAsia"/>
                <w:noProof/>
                <w:color w:val="000000" w:themeColor="text1"/>
              </w:rPr>
              <w:t>（二）选手禁止携带物品</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_Toc22861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- 21 -</w:t>
            </w:r>
            <w:r>
              <w:rPr>
                <w:rFonts w:hint="eastAsia"/>
                <w:noProof/>
                <w:color w:val="000000" w:themeColor="text1"/>
              </w:rPr>
              <w:fldChar w:fldCharType="end"/>
            </w:r>
          </w:hyperlink>
        </w:p>
        <w:p w14:paraId="72351661" w14:textId="0B8796D3" w:rsidR="00C734EC" w:rsidRDefault="00C734EC">
          <w:pPr>
            <w:pStyle w:val="TOC2"/>
            <w:tabs>
              <w:tab w:val="right" w:leader="dot" w:pos="8838"/>
            </w:tabs>
            <w:ind w:leftChars="0" w:left="0" w:firstLine="640"/>
            <w:rPr>
              <w:rFonts w:hint="eastAsia"/>
              <w:noProof/>
              <w:color w:val="000000" w:themeColor="text1"/>
            </w:rPr>
          </w:pPr>
          <w:hyperlink w:anchor="_Toc21718" w:history="1">
            <w:r>
              <w:rPr>
                <w:rFonts w:hint="eastAsia"/>
                <w:noProof/>
                <w:color w:val="000000" w:themeColor="text1"/>
              </w:rPr>
              <w:t>（三）环境要求</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_Toc21718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- 21 -</w:t>
            </w:r>
            <w:r>
              <w:rPr>
                <w:rFonts w:hint="eastAsia"/>
                <w:noProof/>
                <w:color w:val="000000" w:themeColor="text1"/>
              </w:rPr>
              <w:fldChar w:fldCharType="end"/>
            </w:r>
          </w:hyperlink>
        </w:p>
        <w:p w14:paraId="79A8844A" w14:textId="4C50BA08" w:rsidR="00C734EC" w:rsidRDefault="00C734EC">
          <w:pPr>
            <w:pStyle w:val="TOC2"/>
            <w:tabs>
              <w:tab w:val="right" w:leader="dot" w:pos="8838"/>
            </w:tabs>
            <w:ind w:leftChars="0" w:left="0" w:firstLine="640"/>
            <w:rPr>
              <w:rFonts w:hint="eastAsia"/>
              <w:noProof/>
              <w:color w:val="000000" w:themeColor="text1"/>
            </w:rPr>
          </w:pPr>
          <w:hyperlink w:anchor="_Toc25473" w:history="1">
            <w:r>
              <w:rPr>
                <w:rFonts w:hint="eastAsia"/>
                <w:noProof/>
                <w:color w:val="000000" w:themeColor="text1"/>
              </w:rPr>
              <w:t>（四）公众要求</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_Toc25473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- 21 -</w:t>
            </w:r>
            <w:r>
              <w:rPr>
                <w:rFonts w:hint="eastAsia"/>
                <w:noProof/>
                <w:color w:val="000000" w:themeColor="text1"/>
              </w:rPr>
              <w:fldChar w:fldCharType="end"/>
            </w:r>
          </w:hyperlink>
        </w:p>
        <w:p w14:paraId="50E8113B" w14:textId="77CF1F2C" w:rsidR="00C734EC" w:rsidRDefault="00C734EC">
          <w:pPr>
            <w:pStyle w:val="TOC2"/>
            <w:tabs>
              <w:tab w:val="right" w:leader="dot" w:pos="8838"/>
            </w:tabs>
            <w:ind w:leftChars="0" w:left="0" w:firstLine="640"/>
            <w:rPr>
              <w:rFonts w:hint="eastAsia"/>
              <w:noProof/>
              <w:color w:val="000000" w:themeColor="text1"/>
            </w:rPr>
          </w:pPr>
          <w:hyperlink w:anchor="_Toc18715" w:history="1">
            <w:r>
              <w:rPr>
                <w:rFonts w:hint="eastAsia"/>
                <w:noProof/>
                <w:color w:val="000000" w:themeColor="text1"/>
              </w:rPr>
              <w:t>（五）赞助商和宣传要求</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_Toc18715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- 21 -</w:t>
            </w:r>
            <w:r>
              <w:rPr>
                <w:rFonts w:hint="eastAsia"/>
                <w:noProof/>
                <w:color w:val="000000" w:themeColor="text1"/>
              </w:rPr>
              <w:fldChar w:fldCharType="end"/>
            </w:r>
          </w:hyperlink>
        </w:p>
        <w:p w14:paraId="71E9D222" w14:textId="5FE4FF59" w:rsidR="00C734EC" w:rsidRDefault="00C734EC">
          <w:pPr>
            <w:pStyle w:val="TOC1"/>
            <w:tabs>
              <w:tab w:val="right" w:leader="dot" w:pos="8838"/>
            </w:tabs>
            <w:ind w:firstLineChars="0" w:firstLine="0"/>
            <w:rPr>
              <w:rFonts w:hint="eastAsia"/>
              <w:noProof/>
              <w:color w:val="000000" w:themeColor="text1"/>
            </w:rPr>
          </w:pPr>
          <w:hyperlink w:anchor="_Toc25385" w:history="1">
            <w:r>
              <w:rPr>
                <w:rFonts w:hint="eastAsia"/>
                <w:noProof/>
                <w:color w:val="000000" w:themeColor="text1"/>
              </w:rPr>
              <w:t>六、其他需要补充说明的问题</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_Toc25385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- 22 -</w:t>
            </w:r>
            <w:r>
              <w:rPr>
                <w:rFonts w:hint="eastAsia"/>
                <w:noProof/>
                <w:color w:val="000000" w:themeColor="text1"/>
              </w:rPr>
              <w:fldChar w:fldCharType="end"/>
            </w:r>
          </w:hyperlink>
        </w:p>
        <w:p w14:paraId="322F4A0E" w14:textId="775044B6" w:rsidR="00C734EC" w:rsidRDefault="00C734EC">
          <w:pPr>
            <w:pStyle w:val="TOC1"/>
            <w:tabs>
              <w:tab w:val="right" w:leader="dot" w:pos="8838"/>
            </w:tabs>
            <w:ind w:firstLineChars="0" w:firstLine="0"/>
            <w:rPr>
              <w:rFonts w:hint="eastAsia"/>
              <w:noProof/>
              <w:color w:val="000000" w:themeColor="text1"/>
            </w:rPr>
          </w:pPr>
          <w:hyperlink w:anchor="_Toc30044" w:history="1">
            <w:r>
              <w:rPr>
                <w:rFonts w:hint="eastAsia"/>
                <w:noProof/>
                <w:color w:val="000000" w:themeColor="text1"/>
              </w:rPr>
              <w:t>附件1</w:t>
            </w:r>
            <w:r>
              <w:rPr>
                <w:rFonts w:hint="eastAsia"/>
                <w:noProof/>
                <w:color w:val="000000" w:themeColor="text1"/>
                <w:spacing w:val="4"/>
              </w:rPr>
              <w:t>选手安全承诺书</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_Toc30044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- 23 -</w:t>
            </w:r>
            <w:r>
              <w:rPr>
                <w:rFonts w:hint="eastAsia"/>
                <w:noProof/>
                <w:color w:val="000000" w:themeColor="text1"/>
              </w:rPr>
              <w:fldChar w:fldCharType="end"/>
            </w:r>
          </w:hyperlink>
        </w:p>
        <w:p w14:paraId="5B38BD8C" w14:textId="0AB49DED" w:rsidR="00C734EC" w:rsidRDefault="00C734EC">
          <w:pPr>
            <w:pStyle w:val="TOC1"/>
            <w:tabs>
              <w:tab w:val="right" w:leader="dot" w:pos="8838"/>
            </w:tabs>
            <w:ind w:firstLineChars="229" w:firstLine="733"/>
            <w:rPr>
              <w:rFonts w:hint="eastAsia"/>
              <w:noProof/>
              <w:color w:val="000000" w:themeColor="text1"/>
            </w:rPr>
          </w:pPr>
          <w:hyperlink w:anchor="_Toc6877" w:history="1">
            <w:r>
              <w:rPr>
                <w:rFonts w:hint="eastAsia"/>
                <w:noProof/>
                <w:color w:val="000000" w:themeColor="text1"/>
              </w:rPr>
              <w:t>2模块A理论考试</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_Toc6877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- 24 -</w:t>
            </w:r>
            <w:r>
              <w:rPr>
                <w:rFonts w:hint="eastAsia"/>
                <w:noProof/>
                <w:color w:val="000000" w:themeColor="text1"/>
              </w:rPr>
              <w:fldChar w:fldCharType="end"/>
            </w:r>
          </w:hyperlink>
        </w:p>
        <w:p w14:paraId="2ACC821F" w14:textId="64AC4097" w:rsidR="00C734EC" w:rsidRDefault="00C734EC">
          <w:pPr>
            <w:pStyle w:val="TOC1"/>
            <w:tabs>
              <w:tab w:val="right" w:leader="dot" w:pos="8838"/>
            </w:tabs>
            <w:ind w:firstLineChars="229" w:firstLine="733"/>
            <w:rPr>
              <w:rFonts w:hint="eastAsia"/>
              <w:noProof/>
              <w:color w:val="000000" w:themeColor="text1"/>
            </w:rPr>
          </w:pPr>
          <w:hyperlink w:anchor="_Toc24195" w:history="1">
            <w:r>
              <w:rPr>
                <w:rFonts w:hint="eastAsia"/>
                <w:noProof/>
                <w:color w:val="000000" w:themeColor="text1"/>
              </w:rPr>
              <w:t>3模块B实操作业指导书</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_Toc24195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- 25 -</w:t>
            </w:r>
            <w:r>
              <w:rPr>
                <w:rFonts w:hint="eastAsia"/>
                <w:noProof/>
                <w:color w:val="000000" w:themeColor="text1"/>
              </w:rPr>
              <w:fldChar w:fldCharType="end"/>
            </w:r>
          </w:hyperlink>
        </w:p>
        <w:p w14:paraId="02A8A613" w14:textId="7ED33FB1" w:rsidR="00C734EC" w:rsidRDefault="00C734EC">
          <w:pPr>
            <w:pStyle w:val="TOC1"/>
            <w:tabs>
              <w:tab w:val="right" w:leader="dot" w:pos="8838"/>
            </w:tabs>
            <w:ind w:firstLineChars="229" w:firstLine="733"/>
            <w:rPr>
              <w:rFonts w:hint="eastAsia"/>
              <w:noProof/>
              <w:color w:val="000000" w:themeColor="text1"/>
            </w:rPr>
          </w:pPr>
          <w:hyperlink w:anchor="_Toc24003" w:history="1">
            <w:r>
              <w:rPr>
                <w:rFonts w:hint="eastAsia"/>
                <w:noProof/>
                <w:color w:val="000000" w:themeColor="text1"/>
              </w:rPr>
              <w:t>4参考资料</w:t>
            </w:r>
            <w:r>
              <w:rPr>
                <w:rFonts w:hint="eastAsia"/>
                <w:noProof/>
                <w:color w:val="000000" w:themeColor="text1"/>
              </w:rPr>
              <w:tab/>
            </w:r>
            <w:r>
              <w:rPr>
                <w:rFonts w:hint="eastAsia"/>
                <w:noProof/>
                <w:color w:val="000000" w:themeColor="text1"/>
              </w:rPr>
              <w:fldChar w:fldCharType="begin"/>
            </w:r>
            <w:r>
              <w:rPr>
                <w:rFonts w:hint="eastAsia"/>
                <w:noProof/>
                <w:color w:val="000000" w:themeColor="text1"/>
              </w:rPr>
              <w:instrText xml:space="preserve"> PAGEREF _Toc24003 \h </w:instrText>
            </w:r>
            <w:r>
              <w:rPr>
                <w:rFonts w:hint="eastAsia"/>
                <w:noProof/>
                <w:color w:val="000000" w:themeColor="text1"/>
              </w:rPr>
            </w:r>
            <w:r>
              <w:rPr>
                <w:rFonts w:hint="eastAsia"/>
                <w:noProof/>
                <w:color w:val="000000" w:themeColor="text1"/>
              </w:rPr>
              <w:fldChar w:fldCharType="separate"/>
            </w:r>
            <w:r w:rsidR="002C176C">
              <w:rPr>
                <w:rFonts w:hint="eastAsia"/>
                <w:noProof/>
                <w:color w:val="000000" w:themeColor="text1"/>
              </w:rPr>
              <w:t>- 31 -</w:t>
            </w:r>
            <w:r>
              <w:rPr>
                <w:rFonts w:hint="eastAsia"/>
                <w:noProof/>
                <w:color w:val="000000" w:themeColor="text1"/>
              </w:rPr>
              <w:fldChar w:fldCharType="end"/>
            </w:r>
          </w:hyperlink>
        </w:p>
        <w:p w14:paraId="1AF7CCF8" w14:textId="77777777" w:rsidR="00C734EC" w:rsidRDefault="00000000">
          <w:pPr>
            <w:ind w:firstLine="640"/>
            <w:rPr>
              <w:rFonts w:hint="eastAsia"/>
              <w:color w:val="000000" w:themeColor="text1"/>
            </w:rPr>
          </w:pPr>
          <w:r>
            <w:rPr>
              <w:rFonts w:ascii="黑体" w:eastAsia="黑体" w:hAnsi="黑体" w:hint="eastAsia"/>
              <w:color w:val="000000" w:themeColor="text1"/>
            </w:rPr>
            <w:fldChar w:fldCharType="end"/>
          </w:r>
        </w:p>
      </w:sdtContent>
    </w:sdt>
    <w:p w14:paraId="2F7F0410" w14:textId="77777777" w:rsidR="00C734EC" w:rsidRDefault="00C734EC">
      <w:pPr>
        <w:ind w:firstLine="640"/>
        <w:rPr>
          <w:rFonts w:hint="eastAsia"/>
          <w:color w:val="000000" w:themeColor="text1"/>
        </w:rPr>
      </w:pPr>
    </w:p>
    <w:p w14:paraId="36CBAC9C" w14:textId="77777777" w:rsidR="00C734EC" w:rsidRDefault="00C734EC">
      <w:pPr>
        <w:ind w:firstLine="640"/>
        <w:rPr>
          <w:rFonts w:hint="eastAsia"/>
          <w:color w:val="000000" w:themeColor="text1"/>
        </w:rPr>
      </w:pPr>
    </w:p>
    <w:p w14:paraId="3EA9AB7F" w14:textId="77777777" w:rsidR="00C734EC" w:rsidRDefault="00C734EC">
      <w:pPr>
        <w:ind w:firstLine="640"/>
        <w:rPr>
          <w:rFonts w:hint="eastAsia"/>
          <w:color w:val="000000" w:themeColor="text1"/>
        </w:rPr>
      </w:pPr>
    </w:p>
    <w:p w14:paraId="0E250447" w14:textId="77777777" w:rsidR="00C734EC" w:rsidRDefault="00C734EC">
      <w:pPr>
        <w:ind w:firstLine="640"/>
        <w:rPr>
          <w:rFonts w:hint="eastAsia"/>
          <w:color w:val="000000" w:themeColor="text1"/>
        </w:rPr>
      </w:pPr>
    </w:p>
    <w:p w14:paraId="3D21C2CD" w14:textId="77777777" w:rsidR="00C734EC" w:rsidRDefault="00C734EC">
      <w:pPr>
        <w:ind w:firstLine="640"/>
        <w:rPr>
          <w:rFonts w:hint="eastAsia"/>
          <w:color w:val="000000" w:themeColor="text1"/>
        </w:rPr>
      </w:pPr>
    </w:p>
    <w:p w14:paraId="533B165A" w14:textId="77777777" w:rsidR="00C734EC" w:rsidRDefault="00C734EC">
      <w:pPr>
        <w:ind w:firstLine="640"/>
        <w:rPr>
          <w:rFonts w:hint="eastAsia"/>
          <w:color w:val="000000" w:themeColor="text1"/>
        </w:rPr>
      </w:pPr>
    </w:p>
    <w:p w14:paraId="1CD55968" w14:textId="77777777" w:rsidR="00C734EC" w:rsidRDefault="00C734EC">
      <w:pPr>
        <w:ind w:firstLine="640"/>
        <w:rPr>
          <w:rFonts w:hint="eastAsia"/>
          <w:color w:val="000000" w:themeColor="text1"/>
        </w:rPr>
      </w:pPr>
    </w:p>
    <w:p w14:paraId="3FD3B509" w14:textId="77777777" w:rsidR="00C734EC" w:rsidRDefault="00C734EC">
      <w:pPr>
        <w:ind w:firstLine="640"/>
        <w:rPr>
          <w:rFonts w:hint="eastAsia"/>
          <w:color w:val="000000" w:themeColor="text1"/>
        </w:rPr>
      </w:pPr>
    </w:p>
    <w:p w14:paraId="37D4F456" w14:textId="77777777" w:rsidR="00C734EC" w:rsidRDefault="00C734EC">
      <w:pPr>
        <w:ind w:firstLine="640"/>
        <w:rPr>
          <w:rFonts w:hint="eastAsia"/>
          <w:color w:val="000000" w:themeColor="text1"/>
        </w:rPr>
      </w:pPr>
    </w:p>
    <w:p w14:paraId="7FAE4774" w14:textId="77777777" w:rsidR="00C734EC" w:rsidRDefault="00C734EC">
      <w:pPr>
        <w:ind w:firstLineChars="0" w:firstLine="0"/>
        <w:rPr>
          <w:rFonts w:hint="eastAsia"/>
          <w:color w:val="000000" w:themeColor="text1"/>
        </w:rPr>
      </w:pPr>
    </w:p>
    <w:p w14:paraId="5BF82087" w14:textId="77777777" w:rsidR="00C734EC" w:rsidRDefault="00C734EC">
      <w:pPr>
        <w:pStyle w:val="1"/>
        <w:rPr>
          <w:rFonts w:ascii="黑体" w:hAnsi="黑体" w:hint="eastAsia"/>
          <w:color w:val="000000" w:themeColor="text1"/>
          <w:szCs w:val="32"/>
        </w:rPr>
        <w:sectPr w:rsidR="00C734EC">
          <w:footerReference w:type="default" r:id="rId15"/>
          <w:pgSz w:w="11900" w:h="16841"/>
          <w:pgMar w:top="2098" w:right="1474" w:bottom="1985" w:left="1588" w:header="0" w:footer="710" w:gutter="0"/>
          <w:pgNumType w:fmt="numberInDash" w:start="1"/>
          <w:cols w:space="720"/>
          <w:docGrid w:type="linesAndChars" w:linePitch="435"/>
        </w:sectPr>
      </w:pPr>
      <w:bookmarkStart w:id="2" w:name="_Toc17502"/>
    </w:p>
    <w:p w14:paraId="5904D0C1" w14:textId="77777777" w:rsidR="00C734EC" w:rsidRDefault="00000000">
      <w:pPr>
        <w:pStyle w:val="1"/>
        <w:rPr>
          <w:rFonts w:ascii="黑体" w:hAnsi="黑体" w:hint="eastAsia"/>
          <w:color w:val="000000" w:themeColor="text1"/>
          <w:szCs w:val="32"/>
        </w:rPr>
      </w:pPr>
      <w:r>
        <w:rPr>
          <w:rFonts w:ascii="黑体" w:hAnsi="黑体" w:hint="eastAsia"/>
          <w:color w:val="000000" w:themeColor="text1"/>
          <w:szCs w:val="32"/>
        </w:rPr>
        <w:lastRenderedPageBreak/>
        <w:t>一、项目简介</w:t>
      </w:r>
      <w:bookmarkEnd w:id="1"/>
      <w:bookmarkEnd w:id="2"/>
    </w:p>
    <w:p w14:paraId="28C963AA" w14:textId="77777777" w:rsidR="00C734EC" w:rsidRDefault="00000000">
      <w:pPr>
        <w:ind w:firstLine="640"/>
        <w:rPr>
          <w:rFonts w:hint="eastAsia"/>
          <w:color w:val="000000" w:themeColor="text1"/>
        </w:rPr>
      </w:pPr>
      <w:r>
        <w:rPr>
          <w:rFonts w:hint="eastAsia"/>
          <w:color w:val="000000" w:themeColor="text1"/>
        </w:rPr>
        <w:t>城镇供水行业化学检验员岗位是指通过提供检测数据以评价水质状况，从而为生产服务、为水质把关的重要岗位。人员应具备使用化学试剂、分析仪器等设备对水的物理、化学、微生物指标和净水原材料进行分析，原始记录规范，提供准确数据和结果的能力。能够根据技术文件和规章以及法律要求独立开展工作，并采取措施确保工作中的质量、安全、健康和环境保护。</w:t>
      </w:r>
    </w:p>
    <w:p w14:paraId="51014BA5" w14:textId="77777777" w:rsidR="00C734EC" w:rsidRDefault="00000000">
      <w:pPr>
        <w:ind w:firstLine="640"/>
        <w:rPr>
          <w:rFonts w:hint="eastAsia"/>
          <w:color w:val="000000" w:themeColor="text1"/>
        </w:rPr>
      </w:pPr>
      <w:r>
        <w:rPr>
          <w:rFonts w:hint="eastAsia"/>
          <w:color w:val="000000" w:themeColor="text1"/>
        </w:rPr>
        <w:t>对选手技能要求包括：</w:t>
      </w:r>
    </w:p>
    <w:p w14:paraId="39BFDF72" w14:textId="77777777" w:rsidR="00C734EC" w:rsidRDefault="00000000">
      <w:pPr>
        <w:ind w:firstLine="640"/>
        <w:rPr>
          <w:rFonts w:hint="eastAsia"/>
          <w:color w:val="000000" w:themeColor="text1"/>
        </w:rPr>
      </w:pPr>
      <w:r>
        <w:rPr>
          <w:rFonts w:hint="eastAsia"/>
          <w:color w:val="000000" w:themeColor="text1"/>
        </w:rPr>
        <w:t>（一）运用水质检测的专业理论知识来解决实际运行中的问题。</w:t>
      </w:r>
    </w:p>
    <w:p w14:paraId="10EBDE7A" w14:textId="77777777" w:rsidR="00C734EC" w:rsidRDefault="00000000">
      <w:pPr>
        <w:ind w:firstLine="640"/>
        <w:rPr>
          <w:rFonts w:hint="eastAsia"/>
          <w:color w:val="000000" w:themeColor="text1"/>
        </w:rPr>
      </w:pPr>
      <w:r>
        <w:rPr>
          <w:rFonts w:hint="eastAsia"/>
          <w:color w:val="000000" w:themeColor="text1"/>
        </w:rPr>
        <w:t>（二）掌握滴定管、容量瓶、移液管等玻璃容量器具和分光光度计等仪器设备的使用和操作。</w:t>
      </w:r>
    </w:p>
    <w:p w14:paraId="43C29B6D" w14:textId="77777777" w:rsidR="00C734EC" w:rsidRDefault="00000000">
      <w:pPr>
        <w:ind w:firstLine="640"/>
        <w:rPr>
          <w:rFonts w:hint="eastAsia"/>
          <w:color w:val="000000" w:themeColor="text1"/>
        </w:rPr>
      </w:pPr>
      <w:r>
        <w:rPr>
          <w:rFonts w:hint="eastAsia"/>
          <w:color w:val="000000" w:themeColor="text1"/>
        </w:rPr>
        <w:t>（三）依据《生活饮用水标准检验方法》（GB/T5750-2023），在规定时间完成</w:t>
      </w:r>
      <w:proofErr w:type="gramStart"/>
      <w:r>
        <w:rPr>
          <w:rFonts w:hint="eastAsia"/>
          <w:color w:val="000000" w:themeColor="text1"/>
        </w:rPr>
        <w:t>考核样高锰酸</w:t>
      </w:r>
      <w:proofErr w:type="gramEnd"/>
      <w:r>
        <w:rPr>
          <w:rFonts w:hint="eastAsia"/>
          <w:color w:val="000000" w:themeColor="text1"/>
        </w:rPr>
        <w:t>盐指数、氨、总硬度的检测，填写检测原始记录和结果报告。</w:t>
      </w:r>
    </w:p>
    <w:p w14:paraId="1BD18BC7" w14:textId="77777777" w:rsidR="00C734EC" w:rsidRDefault="00000000">
      <w:pPr>
        <w:ind w:firstLine="640"/>
        <w:rPr>
          <w:rFonts w:hint="eastAsia"/>
          <w:color w:val="000000" w:themeColor="text1"/>
        </w:rPr>
      </w:pPr>
      <w:r>
        <w:rPr>
          <w:rFonts w:hint="eastAsia"/>
          <w:color w:val="000000" w:themeColor="text1"/>
        </w:rPr>
        <w:t>（四）具备基本的安全和环境保护意识，规范使用危险化学品，正确使用个人防护用品。</w:t>
      </w:r>
    </w:p>
    <w:p w14:paraId="50EC0957" w14:textId="77777777" w:rsidR="00C734EC" w:rsidRDefault="00000000">
      <w:pPr>
        <w:pStyle w:val="1"/>
        <w:rPr>
          <w:rFonts w:ascii="黑体" w:hAnsi="黑体" w:hint="eastAsia"/>
          <w:color w:val="000000" w:themeColor="text1"/>
          <w:szCs w:val="32"/>
        </w:rPr>
      </w:pPr>
      <w:bookmarkStart w:id="3" w:name="_Toc21637"/>
      <w:bookmarkStart w:id="4" w:name="_Toc204675766"/>
      <w:r>
        <w:rPr>
          <w:rFonts w:ascii="黑体" w:hAnsi="黑体" w:hint="eastAsia"/>
          <w:color w:val="000000" w:themeColor="text1"/>
          <w:szCs w:val="32"/>
        </w:rPr>
        <w:t>二、竞赛项目</w:t>
      </w:r>
      <w:bookmarkEnd w:id="3"/>
      <w:bookmarkEnd w:id="4"/>
    </w:p>
    <w:p w14:paraId="0A2F235A" w14:textId="77777777" w:rsidR="00C734EC" w:rsidRDefault="00000000">
      <w:pPr>
        <w:pStyle w:val="2"/>
        <w:rPr>
          <w:rFonts w:ascii="楷体_GB2312" w:eastAsia="楷体_GB2312" w:hint="eastAsia"/>
          <w:color w:val="000000" w:themeColor="text1"/>
        </w:rPr>
      </w:pPr>
      <w:bookmarkStart w:id="5" w:name="_Toc32135"/>
      <w:bookmarkStart w:id="6" w:name="_Toc204675767"/>
      <w:r>
        <w:rPr>
          <w:rFonts w:ascii="楷体_GB2312" w:eastAsia="楷体_GB2312" w:hint="eastAsia"/>
          <w:color w:val="000000" w:themeColor="text1"/>
        </w:rPr>
        <w:t>（一）竞赛模块</w:t>
      </w:r>
      <w:bookmarkEnd w:id="5"/>
      <w:bookmarkEnd w:id="6"/>
    </w:p>
    <w:p w14:paraId="4D6BF7E1" w14:textId="77777777" w:rsidR="00C734EC" w:rsidRDefault="00000000">
      <w:pPr>
        <w:ind w:firstLine="640"/>
        <w:rPr>
          <w:rFonts w:hint="eastAsia"/>
          <w:color w:val="000000" w:themeColor="text1"/>
        </w:rPr>
      </w:pPr>
      <w:r>
        <w:rPr>
          <w:rFonts w:hint="eastAsia"/>
          <w:color w:val="000000" w:themeColor="text1"/>
        </w:rPr>
        <w:t>1.模块</w:t>
      </w:r>
    </w:p>
    <w:p w14:paraId="421157D1" w14:textId="77777777" w:rsidR="00C734EC" w:rsidRDefault="00000000">
      <w:pPr>
        <w:ind w:firstLine="640"/>
        <w:rPr>
          <w:rFonts w:hint="eastAsia"/>
          <w:color w:val="000000" w:themeColor="text1"/>
        </w:rPr>
      </w:pPr>
      <w:r>
        <w:rPr>
          <w:rFonts w:hint="eastAsia"/>
          <w:color w:val="000000" w:themeColor="text1"/>
        </w:rPr>
        <w:t>本竞赛共有二个模块：模块A理论考试、模块B实操。模块B实操含：</w:t>
      </w:r>
    </w:p>
    <w:p w14:paraId="2E62C80A" w14:textId="77777777" w:rsidR="00C734EC" w:rsidRDefault="00000000">
      <w:pPr>
        <w:ind w:firstLine="640"/>
        <w:rPr>
          <w:rFonts w:hint="eastAsia"/>
          <w:color w:val="000000" w:themeColor="text1"/>
        </w:rPr>
      </w:pPr>
      <w:r>
        <w:rPr>
          <w:rFonts w:hint="eastAsia"/>
          <w:color w:val="000000" w:themeColor="text1"/>
        </w:rPr>
        <w:lastRenderedPageBreak/>
        <w:t>（1）实操模块1：水样高锰酸盐指数（以O</w:t>
      </w:r>
      <w:r>
        <w:rPr>
          <w:rFonts w:hint="eastAsia"/>
          <w:color w:val="000000" w:themeColor="text1"/>
          <w:vertAlign w:val="subscript"/>
        </w:rPr>
        <w:t>2</w:t>
      </w:r>
      <w:r>
        <w:rPr>
          <w:rFonts w:hint="eastAsia"/>
          <w:color w:val="000000" w:themeColor="text1"/>
        </w:rPr>
        <w:t>计）的测定。</w:t>
      </w:r>
    </w:p>
    <w:p w14:paraId="1EA0FCAE" w14:textId="77777777" w:rsidR="00C734EC" w:rsidRDefault="00000000">
      <w:pPr>
        <w:ind w:firstLine="640"/>
        <w:rPr>
          <w:rFonts w:hint="eastAsia"/>
          <w:color w:val="000000" w:themeColor="text1"/>
        </w:rPr>
      </w:pPr>
      <w:r>
        <w:rPr>
          <w:rFonts w:hint="eastAsia"/>
          <w:color w:val="000000" w:themeColor="text1"/>
        </w:rPr>
        <w:t>（2）实操模块2：水样氨（以N计）的测定。</w:t>
      </w:r>
    </w:p>
    <w:p w14:paraId="210A58E8" w14:textId="77777777" w:rsidR="00C734EC" w:rsidRDefault="00000000">
      <w:pPr>
        <w:ind w:firstLine="640"/>
        <w:rPr>
          <w:rFonts w:hint="eastAsia"/>
          <w:color w:val="000000" w:themeColor="text1"/>
        </w:rPr>
      </w:pPr>
      <w:r>
        <w:rPr>
          <w:rFonts w:hint="eastAsia"/>
          <w:color w:val="000000" w:themeColor="text1"/>
        </w:rPr>
        <w:t>（3）实操模块3：水样总硬度（以CaCO</w:t>
      </w:r>
      <w:r>
        <w:rPr>
          <w:rFonts w:hint="eastAsia"/>
          <w:color w:val="000000" w:themeColor="text1"/>
          <w:vertAlign w:val="subscript"/>
        </w:rPr>
        <w:t>3</w:t>
      </w:r>
      <w:r>
        <w:rPr>
          <w:rFonts w:hint="eastAsia"/>
          <w:color w:val="000000" w:themeColor="text1"/>
        </w:rPr>
        <w:t>计）的测定。</w:t>
      </w:r>
    </w:p>
    <w:p w14:paraId="250190E1" w14:textId="77777777" w:rsidR="00C734EC" w:rsidRDefault="00000000">
      <w:pPr>
        <w:ind w:firstLine="640"/>
        <w:rPr>
          <w:rFonts w:hint="eastAsia"/>
          <w:color w:val="000000" w:themeColor="text1"/>
        </w:rPr>
      </w:pPr>
      <w:r>
        <w:rPr>
          <w:rFonts w:hint="eastAsia"/>
          <w:color w:val="000000" w:themeColor="text1"/>
        </w:rPr>
        <w:t xml:space="preserve"> 2.竞赛用时和分数权重</w:t>
      </w:r>
    </w:p>
    <w:p w14:paraId="481FBDFC" w14:textId="77777777" w:rsidR="00C734EC" w:rsidRDefault="00000000">
      <w:pPr>
        <w:ind w:firstLine="600"/>
        <w:jc w:val="center"/>
        <w:rPr>
          <w:rFonts w:hint="eastAsia"/>
          <w:b/>
          <w:bCs/>
          <w:color w:val="000000" w:themeColor="text1"/>
          <w:sz w:val="30"/>
          <w:szCs w:val="30"/>
        </w:rPr>
      </w:pPr>
      <w:r>
        <w:rPr>
          <w:rFonts w:ascii="黑体" w:eastAsia="黑体" w:hAnsi="黑体" w:cs="黑体" w:hint="eastAsia"/>
          <w:color w:val="000000" w:themeColor="text1"/>
          <w:sz w:val="30"/>
          <w:szCs w:val="30"/>
        </w:rPr>
        <w:t>表1</w:t>
      </w:r>
      <w:proofErr w:type="gramStart"/>
      <w:r>
        <w:rPr>
          <w:rFonts w:ascii="黑体" w:eastAsia="黑体" w:hAnsi="黑体" w:cs="黑体" w:hint="eastAsia"/>
          <w:color w:val="000000" w:themeColor="text1"/>
          <w:sz w:val="30"/>
          <w:szCs w:val="30"/>
        </w:rPr>
        <w:t>各</w:t>
      </w:r>
      <w:proofErr w:type="gramEnd"/>
      <w:r>
        <w:rPr>
          <w:rFonts w:ascii="黑体" w:eastAsia="黑体" w:hAnsi="黑体" w:cs="黑体" w:hint="eastAsia"/>
          <w:color w:val="000000" w:themeColor="text1"/>
          <w:sz w:val="30"/>
          <w:szCs w:val="30"/>
        </w:rPr>
        <w:t>模块竞赛用时和分数权重</w:t>
      </w:r>
    </w:p>
    <w:tbl>
      <w:tblPr>
        <w:tblStyle w:val="TableNormal"/>
        <w:tblW w:w="835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86"/>
        <w:gridCol w:w="3673"/>
        <w:gridCol w:w="1842"/>
        <w:gridCol w:w="1555"/>
      </w:tblGrid>
      <w:tr w:rsidR="00C734EC" w14:paraId="53148012" w14:textId="77777777">
        <w:trPr>
          <w:trHeight w:val="585"/>
          <w:jc w:val="center"/>
        </w:trPr>
        <w:tc>
          <w:tcPr>
            <w:tcW w:w="1286" w:type="dxa"/>
            <w:vAlign w:val="center"/>
          </w:tcPr>
          <w:p w14:paraId="04C859DF"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ascii="黑体" w:eastAsia="黑体" w:hAnsi="黑体" w:cs="宋体" w:hint="eastAsia"/>
                <w:color w:val="000000" w:themeColor="text1"/>
                <w:kern w:val="0"/>
                <w:sz w:val="28"/>
                <w:szCs w:val="28"/>
              </w:rPr>
              <w:t>模块编号</w:t>
            </w:r>
          </w:p>
        </w:tc>
        <w:tc>
          <w:tcPr>
            <w:tcW w:w="3673" w:type="dxa"/>
            <w:vAlign w:val="center"/>
          </w:tcPr>
          <w:p w14:paraId="152C7404" w14:textId="77777777" w:rsidR="00C734EC" w:rsidRDefault="00000000">
            <w:pPr>
              <w:spacing w:after="0" w:line="400" w:lineRule="exact"/>
              <w:ind w:firstLineChars="0" w:firstLine="0"/>
              <w:jc w:val="center"/>
              <w:rPr>
                <w:rFonts w:hAnsi="宋体" w:cs="宋体" w:hint="eastAsia"/>
                <w:color w:val="000000" w:themeColor="text1"/>
                <w:kern w:val="0"/>
                <w:sz w:val="28"/>
                <w:szCs w:val="28"/>
              </w:rPr>
            </w:pPr>
            <w:r>
              <w:rPr>
                <w:rFonts w:ascii="黑体" w:eastAsia="黑体" w:hAnsi="黑体" w:cs="宋体" w:hint="eastAsia"/>
                <w:color w:val="000000" w:themeColor="text1"/>
                <w:kern w:val="0"/>
                <w:sz w:val="28"/>
                <w:szCs w:val="28"/>
              </w:rPr>
              <w:t>模块名称</w:t>
            </w:r>
          </w:p>
        </w:tc>
        <w:tc>
          <w:tcPr>
            <w:tcW w:w="1842" w:type="dxa"/>
            <w:vAlign w:val="center"/>
          </w:tcPr>
          <w:p w14:paraId="656B732D" w14:textId="77777777" w:rsidR="00C734EC" w:rsidRDefault="00000000">
            <w:pPr>
              <w:spacing w:after="0" w:line="400" w:lineRule="exact"/>
              <w:ind w:firstLineChars="0" w:firstLine="0"/>
              <w:jc w:val="center"/>
              <w:rPr>
                <w:rFonts w:ascii="黑体" w:eastAsia="黑体" w:hAnsi="黑体" w:cs="宋体" w:hint="eastAsia"/>
                <w:color w:val="000000" w:themeColor="text1"/>
                <w:kern w:val="0"/>
                <w:sz w:val="28"/>
                <w:szCs w:val="28"/>
              </w:rPr>
            </w:pPr>
            <w:r>
              <w:rPr>
                <w:rFonts w:ascii="黑体" w:eastAsia="黑体" w:hAnsi="黑体" w:cs="宋体" w:hint="eastAsia"/>
                <w:color w:val="000000" w:themeColor="text1"/>
                <w:kern w:val="0"/>
                <w:sz w:val="28"/>
                <w:szCs w:val="28"/>
              </w:rPr>
              <w:t>竞赛用时</w:t>
            </w:r>
          </w:p>
          <w:p w14:paraId="662E6840"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ascii="黑体" w:eastAsia="黑体" w:hAnsi="黑体" w:cs="宋体" w:hint="eastAsia"/>
                <w:color w:val="000000" w:themeColor="text1"/>
                <w:kern w:val="0"/>
                <w:sz w:val="28"/>
                <w:szCs w:val="28"/>
              </w:rPr>
              <w:t>（</w:t>
            </w:r>
            <w:r>
              <w:rPr>
                <w:rFonts w:ascii="黑体" w:eastAsia="黑体" w:hAnsi="黑体" w:cs="Arial" w:hint="eastAsia"/>
                <w:color w:val="000000" w:themeColor="text1"/>
                <w:kern w:val="0"/>
                <w:sz w:val="28"/>
                <w:szCs w:val="28"/>
              </w:rPr>
              <w:t>min</w:t>
            </w:r>
            <w:r>
              <w:rPr>
                <w:rFonts w:ascii="黑体" w:eastAsia="黑体" w:hAnsi="黑体" w:cs="宋体" w:hint="eastAsia"/>
                <w:color w:val="000000" w:themeColor="text1"/>
                <w:kern w:val="0"/>
                <w:sz w:val="28"/>
                <w:szCs w:val="28"/>
              </w:rPr>
              <w:t>）</w:t>
            </w:r>
          </w:p>
        </w:tc>
        <w:tc>
          <w:tcPr>
            <w:tcW w:w="1555" w:type="dxa"/>
            <w:vAlign w:val="center"/>
          </w:tcPr>
          <w:p w14:paraId="1D625677" w14:textId="77777777" w:rsidR="00C734EC" w:rsidRDefault="00000000">
            <w:pPr>
              <w:spacing w:after="0" w:line="400" w:lineRule="exact"/>
              <w:ind w:firstLineChars="0" w:firstLine="0"/>
              <w:jc w:val="center"/>
              <w:rPr>
                <w:rFonts w:ascii="黑体" w:eastAsia="黑体" w:hAnsi="黑体" w:cs="宋体" w:hint="eastAsia"/>
                <w:color w:val="000000" w:themeColor="text1"/>
                <w:kern w:val="0"/>
                <w:sz w:val="28"/>
                <w:szCs w:val="28"/>
              </w:rPr>
            </w:pPr>
            <w:r>
              <w:rPr>
                <w:rFonts w:ascii="黑体" w:eastAsia="黑体" w:hAnsi="黑体" w:cs="宋体" w:hint="eastAsia"/>
                <w:color w:val="000000" w:themeColor="text1"/>
                <w:kern w:val="0"/>
                <w:sz w:val="28"/>
                <w:szCs w:val="28"/>
              </w:rPr>
              <w:t>权重</w:t>
            </w:r>
          </w:p>
          <w:p w14:paraId="609BC654"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ascii="黑体" w:eastAsia="黑体" w:hAnsi="黑体" w:cs="宋体" w:hint="eastAsia"/>
                <w:color w:val="000000" w:themeColor="text1"/>
                <w:kern w:val="0"/>
                <w:sz w:val="28"/>
                <w:szCs w:val="28"/>
              </w:rPr>
              <w:t>（</w:t>
            </w:r>
            <w:r>
              <w:rPr>
                <w:rFonts w:ascii="黑体" w:eastAsia="黑体" w:hAnsi="黑体" w:cs="Arial" w:hint="eastAsia"/>
                <w:color w:val="000000" w:themeColor="text1"/>
                <w:kern w:val="0"/>
                <w:sz w:val="28"/>
                <w:szCs w:val="28"/>
              </w:rPr>
              <w:t>%</w:t>
            </w:r>
            <w:r>
              <w:rPr>
                <w:rFonts w:ascii="黑体" w:eastAsia="黑体" w:hAnsi="黑体" w:cs="宋体" w:hint="eastAsia"/>
                <w:color w:val="000000" w:themeColor="text1"/>
                <w:kern w:val="0"/>
                <w:sz w:val="28"/>
                <w:szCs w:val="28"/>
              </w:rPr>
              <w:t>）</w:t>
            </w:r>
          </w:p>
        </w:tc>
      </w:tr>
      <w:tr w:rsidR="00C734EC" w14:paraId="3D1DBF26" w14:textId="77777777">
        <w:trPr>
          <w:trHeight w:val="585"/>
          <w:jc w:val="center"/>
        </w:trPr>
        <w:tc>
          <w:tcPr>
            <w:tcW w:w="1286" w:type="dxa"/>
            <w:vAlign w:val="center"/>
          </w:tcPr>
          <w:p w14:paraId="54822088"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A</w:t>
            </w:r>
          </w:p>
        </w:tc>
        <w:tc>
          <w:tcPr>
            <w:tcW w:w="3673" w:type="dxa"/>
            <w:vAlign w:val="center"/>
          </w:tcPr>
          <w:p w14:paraId="1F26F420"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理论考试</w:t>
            </w:r>
          </w:p>
        </w:tc>
        <w:tc>
          <w:tcPr>
            <w:tcW w:w="1842" w:type="dxa"/>
            <w:vAlign w:val="center"/>
          </w:tcPr>
          <w:p w14:paraId="347026A0"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60</w:t>
            </w:r>
          </w:p>
        </w:tc>
        <w:tc>
          <w:tcPr>
            <w:tcW w:w="1555" w:type="dxa"/>
            <w:vAlign w:val="center"/>
          </w:tcPr>
          <w:p w14:paraId="4D86880A"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30</w:t>
            </w:r>
          </w:p>
        </w:tc>
      </w:tr>
      <w:tr w:rsidR="00C734EC" w14:paraId="40D8D3ED" w14:textId="77777777">
        <w:trPr>
          <w:trHeight w:val="654"/>
          <w:jc w:val="center"/>
        </w:trPr>
        <w:tc>
          <w:tcPr>
            <w:tcW w:w="1286" w:type="dxa"/>
            <w:vMerge w:val="restart"/>
            <w:tcBorders>
              <w:bottom w:val="nil"/>
            </w:tcBorders>
            <w:vAlign w:val="center"/>
          </w:tcPr>
          <w:p w14:paraId="393AF4A4"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B</w:t>
            </w:r>
          </w:p>
        </w:tc>
        <w:tc>
          <w:tcPr>
            <w:tcW w:w="3673" w:type="dxa"/>
            <w:vAlign w:val="center"/>
          </w:tcPr>
          <w:p w14:paraId="25C7F745"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水样高锰酸盐指数（以</w:t>
            </w:r>
            <w:r>
              <w:rPr>
                <w:rFonts w:cs="Arial" w:hint="eastAsia"/>
                <w:color w:val="000000" w:themeColor="text1"/>
                <w:kern w:val="0"/>
                <w:sz w:val="28"/>
                <w:szCs w:val="28"/>
              </w:rPr>
              <w:t>O</w:t>
            </w:r>
            <w:r>
              <w:rPr>
                <w:rFonts w:cs="Arial" w:hint="eastAsia"/>
                <w:color w:val="000000" w:themeColor="text1"/>
                <w:kern w:val="0"/>
                <w:sz w:val="28"/>
                <w:szCs w:val="28"/>
                <w:vertAlign w:val="subscript"/>
              </w:rPr>
              <w:t>2</w:t>
            </w:r>
            <w:r>
              <w:rPr>
                <w:rFonts w:hAnsi="宋体" w:cs="宋体" w:hint="eastAsia"/>
                <w:color w:val="000000" w:themeColor="text1"/>
                <w:kern w:val="0"/>
                <w:sz w:val="28"/>
                <w:szCs w:val="28"/>
              </w:rPr>
              <w:t>计）的测定</w:t>
            </w:r>
          </w:p>
        </w:tc>
        <w:tc>
          <w:tcPr>
            <w:tcW w:w="1842" w:type="dxa"/>
            <w:vAlign w:val="center"/>
          </w:tcPr>
          <w:p w14:paraId="0365D4AF"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90</w:t>
            </w:r>
          </w:p>
        </w:tc>
        <w:tc>
          <w:tcPr>
            <w:tcW w:w="1555" w:type="dxa"/>
            <w:vAlign w:val="center"/>
          </w:tcPr>
          <w:p w14:paraId="749CDD0B"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30</w:t>
            </w:r>
          </w:p>
        </w:tc>
      </w:tr>
      <w:tr w:rsidR="00C734EC" w14:paraId="52BE90A5" w14:textId="77777777">
        <w:trPr>
          <w:trHeight w:val="656"/>
          <w:jc w:val="center"/>
        </w:trPr>
        <w:tc>
          <w:tcPr>
            <w:tcW w:w="1286" w:type="dxa"/>
            <w:vMerge/>
            <w:tcBorders>
              <w:top w:val="nil"/>
              <w:bottom w:val="nil"/>
            </w:tcBorders>
            <w:vAlign w:val="center"/>
          </w:tcPr>
          <w:p w14:paraId="5946F859" w14:textId="77777777" w:rsidR="00C734EC" w:rsidRDefault="00C734EC">
            <w:pPr>
              <w:spacing w:after="0" w:line="400" w:lineRule="exact"/>
              <w:ind w:firstLineChars="0" w:firstLine="0"/>
              <w:jc w:val="center"/>
              <w:rPr>
                <w:rFonts w:cs="Arial" w:hint="eastAsia"/>
                <w:color w:val="000000" w:themeColor="text1"/>
                <w:kern w:val="0"/>
                <w:sz w:val="28"/>
                <w:szCs w:val="28"/>
              </w:rPr>
            </w:pPr>
          </w:p>
        </w:tc>
        <w:tc>
          <w:tcPr>
            <w:tcW w:w="3673" w:type="dxa"/>
            <w:vAlign w:val="center"/>
          </w:tcPr>
          <w:p w14:paraId="12B25297"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水样氨（以</w:t>
            </w:r>
            <w:r>
              <w:rPr>
                <w:rFonts w:cs="Arial" w:hint="eastAsia"/>
                <w:color w:val="000000" w:themeColor="text1"/>
                <w:kern w:val="0"/>
                <w:sz w:val="28"/>
                <w:szCs w:val="28"/>
              </w:rPr>
              <w:t>N</w:t>
            </w:r>
            <w:r>
              <w:rPr>
                <w:rFonts w:hAnsi="宋体" w:cs="宋体" w:hint="eastAsia"/>
                <w:color w:val="000000" w:themeColor="text1"/>
                <w:kern w:val="0"/>
                <w:sz w:val="28"/>
                <w:szCs w:val="28"/>
              </w:rPr>
              <w:t>计）的测定</w:t>
            </w:r>
          </w:p>
        </w:tc>
        <w:tc>
          <w:tcPr>
            <w:tcW w:w="1842" w:type="dxa"/>
            <w:vAlign w:val="center"/>
          </w:tcPr>
          <w:p w14:paraId="5E171FAE"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90</w:t>
            </w:r>
          </w:p>
        </w:tc>
        <w:tc>
          <w:tcPr>
            <w:tcW w:w="1555" w:type="dxa"/>
            <w:vAlign w:val="center"/>
          </w:tcPr>
          <w:p w14:paraId="38273239"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25</w:t>
            </w:r>
          </w:p>
        </w:tc>
      </w:tr>
      <w:tr w:rsidR="00C734EC" w14:paraId="311277E3" w14:textId="77777777">
        <w:trPr>
          <w:trHeight w:val="656"/>
          <w:jc w:val="center"/>
        </w:trPr>
        <w:tc>
          <w:tcPr>
            <w:tcW w:w="1286" w:type="dxa"/>
            <w:vMerge/>
            <w:tcBorders>
              <w:top w:val="nil"/>
            </w:tcBorders>
            <w:vAlign w:val="center"/>
          </w:tcPr>
          <w:p w14:paraId="73BFDEE8" w14:textId="77777777" w:rsidR="00C734EC" w:rsidRDefault="00C734EC">
            <w:pPr>
              <w:spacing w:after="0" w:line="400" w:lineRule="exact"/>
              <w:ind w:firstLineChars="0" w:firstLine="0"/>
              <w:jc w:val="center"/>
              <w:rPr>
                <w:rFonts w:cs="Arial" w:hint="eastAsia"/>
                <w:color w:val="000000" w:themeColor="text1"/>
                <w:kern w:val="0"/>
                <w:sz w:val="28"/>
                <w:szCs w:val="28"/>
              </w:rPr>
            </w:pPr>
          </w:p>
        </w:tc>
        <w:tc>
          <w:tcPr>
            <w:tcW w:w="3673" w:type="dxa"/>
            <w:vAlign w:val="center"/>
          </w:tcPr>
          <w:p w14:paraId="22D769BD"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水样总硬度（以</w:t>
            </w:r>
            <w:r>
              <w:rPr>
                <w:rFonts w:cs="Arial" w:hint="eastAsia"/>
                <w:color w:val="000000" w:themeColor="text1"/>
                <w:kern w:val="0"/>
                <w:sz w:val="28"/>
                <w:szCs w:val="28"/>
              </w:rPr>
              <w:t>CaCO</w:t>
            </w:r>
            <w:r>
              <w:rPr>
                <w:rFonts w:cs="Arial" w:hint="eastAsia"/>
                <w:color w:val="000000" w:themeColor="text1"/>
                <w:kern w:val="0"/>
                <w:sz w:val="28"/>
                <w:szCs w:val="28"/>
                <w:vertAlign w:val="subscript"/>
              </w:rPr>
              <w:t>3</w:t>
            </w:r>
            <w:r>
              <w:rPr>
                <w:rFonts w:hAnsi="宋体" w:cs="宋体" w:hint="eastAsia"/>
                <w:color w:val="000000" w:themeColor="text1"/>
                <w:kern w:val="0"/>
                <w:sz w:val="28"/>
                <w:szCs w:val="28"/>
              </w:rPr>
              <w:t>计）的测定</w:t>
            </w:r>
          </w:p>
        </w:tc>
        <w:tc>
          <w:tcPr>
            <w:tcW w:w="1842" w:type="dxa"/>
            <w:vAlign w:val="center"/>
          </w:tcPr>
          <w:p w14:paraId="3D002A16"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60</w:t>
            </w:r>
          </w:p>
        </w:tc>
        <w:tc>
          <w:tcPr>
            <w:tcW w:w="1555" w:type="dxa"/>
            <w:vAlign w:val="center"/>
          </w:tcPr>
          <w:p w14:paraId="4A5B7132"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15</w:t>
            </w:r>
          </w:p>
        </w:tc>
      </w:tr>
      <w:tr w:rsidR="00C734EC" w14:paraId="55F02C80" w14:textId="77777777">
        <w:trPr>
          <w:trHeight w:val="508"/>
          <w:jc w:val="center"/>
        </w:trPr>
        <w:tc>
          <w:tcPr>
            <w:tcW w:w="4959" w:type="dxa"/>
            <w:gridSpan w:val="2"/>
            <w:vAlign w:val="center"/>
          </w:tcPr>
          <w:p w14:paraId="2C8E0872"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总计</w:t>
            </w:r>
          </w:p>
        </w:tc>
        <w:tc>
          <w:tcPr>
            <w:tcW w:w="1842" w:type="dxa"/>
            <w:vAlign w:val="center"/>
          </w:tcPr>
          <w:p w14:paraId="5FE6D41B"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300</w:t>
            </w:r>
          </w:p>
        </w:tc>
        <w:tc>
          <w:tcPr>
            <w:tcW w:w="1555" w:type="dxa"/>
            <w:vAlign w:val="center"/>
          </w:tcPr>
          <w:p w14:paraId="3563EFB8"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100</w:t>
            </w:r>
          </w:p>
        </w:tc>
      </w:tr>
    </w:tbl>
    <w:p w14:paraId="79E80F5A" w14:textId="77777777" w:rsidR="00C734EC" w:rsidRDefault="00000000">
      <w:pPr>
        <w:pStyle w:val="2"/>
        <w:rPr>
          <w:rFonts w:ascii="楷体_GB2312" w:eastAsia="楷体_GB2312" w:hint="eastAsia"/>
          <w:color w:val="000000" w:themeColor="text1"/>
        </w:rPr>
      </w:pPr>
      <w:bookmarkStart w:id="7" w:name="_Toc204675768"/>
      <w:bookmarkStart w:id="8" w:name="_Toc7308"/>
      <w:r>
        <w:rPr>
          <w:rFonts w:ascii="楷体_GB2312" w:eastAsia="楷体_GB2312" w:hint="eastAsia"/>
          <w:color w:val="000000" w:themeColor="text1"/>
        </w:rPr>
        <w:t>（二）模块简述</w:t>
      </w:r>
      <w:bookmarkEnd w:id="7"/>
      <w:bookmarkEnd w:id="8"/>
    </w:p>
    <w:p w14:paraId="56A1DC44" w14:textId="77777777" w:rsidR="00C734EC" w:rsidRPr="003654FF" w:rsidRDefault="00000000">
      <w:pPr>
        <w:ind w:firstLine="643"/>
        <w:rPr>
          <w:rFonts w:hint="eastAsia"/>
          <w:b/>
          <w:bCs/>
          <w:color w:val="000000" w:themeColor="text1"/>
        </w:rPr>
      </w:pPr>
      <w:r w:rsidRPr="003654FF">
        <w:rPr>
          <w:rFonts w:hint="eastAsia"/>
          <w:b/>
          <w:bCs/>
          <w:color w:val="000000" w:themeColor="text1"/>
        </w:rPr>
        <w:t>1.模块A理论考试</w:t>
      </w:r>
    </w:p>
    <w:p w14:paraId="525AF26D" w14:textId="2260D565" w:rsidR="000E7700" w:rsidRDefault="000E7700">
      <w:pPr>
        <w:ind w:firstLine="640"/>
        <w:rPr>
          <w:rFonts w:hint="eastAsia"/>
          <w:color w:val="000000" w:themeColor="text1"/>
        </w:rPr>
      </w:pPr>
      <w:r>
        <w:rPr>
          <w:rFonts w:hint="eastAsia"/>
          <w:color w:val="000000" w:themeColor="text1"/>
        </w:rPr>
        <w:t>理论考试采用笔试形式，理论考试题分为判断题、单选题、多选题、简答题。</w:t>
      </w:r>
    </w:p>
    <w:p w14:paraId="7E5E65B8" w14:textId="315806A2" w:rsidR="000E7700" w:rsidRDefault="000E7700">
      <w:pPr>
        <w:ind w:firstLine="640"/>
        <w:rPr>
          <w:rFonts w:hint="eastAsia"/>
          <w:color w:val="000000" w:themeColor="text1"/>
        </w:rPr>
      </w:pPr>
      <w:r>
        <w:rPr>
          <w:rFonts w:hint="eastAsia"/>
          <w:color w:val="000000" w:themeColor="text1"/>
        </w:rPr>
        <w:t>（1）理论考试内容</w:t>
      </w:r>
    </w:p>
    <w:p w14:paraId="1A8BFE30" w14:textId="6371DE0F" w:rsidR="00C734EC" w:rsidRDefault="00000000">
      <w:pPr>
        <w:ind w:firstLine="640"/>
        <w:rPr>
          <w:rFonts w:hint="eastAsia"/>
          <w:color w:val="000000" w:themeColor="text1"/>
        </w:rPr>
      </w:pPr>
      <w:r>
        <w:rPr>
          <w:rFonts w:hint="eastAsia"/>
          <w:color w:val="000000" w:themeColor="text1"/>
        </w:rPr>
        <w:t>选手应掌握水化学与微生物学基础、给水处理基本工艺、水质检验基础知识、理化分析、仪器分析、微生物检验、水质标准、水处理剂及涉水产品分析、安全生产及职业健康知识。</w:t>
      </w:r>
    </w:p>
    <w:p w14:paraId="39894F4F" w14:textId="08E7CF39" w:rsidR="000E7700" w:rsidRPr="004B097F" w:rsidRDefault="000E7700" w:rsidP="000E7700">
      <w:pPr>
        <w:ind w:firstLine="640"/>
        <w:rPr>
          <w:rFonts w:hint="eastAsia"/>
          <w:color w:val="000000" w:themeColor="text1"/>
        </w:rPr>
      </w:pPr>
      <w:r>
        <w:rPr>
          <w:rFonts w:hint="eastAsia"/>
          <w:color w:val="000000" w:themeColor="text1"/>
        </w:rPr>
        <w:t>（2）</w:t>
      </w:r>
      <w:bookmarkStart w:id="9" w:name="_Hlk204848965"/>
      <w:r w:rsidRPr="004B097F">
        <w:rPr>
          <w:rFonts w:hint="eastAsia"/>
          <w:color w:val="000000" w:themeColor="text1"/>
        </w:rPr>
        <w:t>理论题库下载方式</w:t>
      </w:r>
    </w:p>
    <w:p w14:paraId="63B460FD" w14:textId="0DBDDE4E" w:rsidR="000E7700" w:rsidRPr="004B097F" w:rsidRDefault="000E7700" w:rsidP="000E7700">
      <w:pPr>
        <w:ind w:firstLine="640"/>
        <w:rPr>
          <w:rFonts w:hint="eastAsia"/>
          <w:color w:val="000000" w:themeColor="text1"/>
        </w:rPr>
      </w:pPr>
      <w:r w:rsidRPr="004B097F">
        <w:rPr>
          <w:rFonts w:hint="eastAsia"/>
          <w:color w:val="000000" w:themeColor="text1"/>
        </w:rPr>
        <w:t>https://pan.baidu.com/s/1_Az0Z8BF5iHkIcG1B7K1Rw?pwd</w:t>
      </w:r>
      <w:r w:rsidRPr="004B097F">
        <w:rPr>
          <w:noProof/>
          <w:color w:val="000000" w:themeColor="text1"/>
        </w:rPr>
        <w:lastRenderedPageBreak/>
        <w:drawing>
          <wp:anchor distT="0" distB="0" distL="114300" distR="114300" simplePos="0" relativeHeight="251659264" behindDoc="0" locked="0" layoutInCell="1" allowOverlap="1" wp14:anchorId="4B38C7C5" wp14:editId="09C28A41">
            <wp:simplePos x="0" y="0"/>
            <wp:positionH relativeFrom="column">
              <wp:posOffset>1885950</wp:posOffset>
            </wp:positionH>
            <wp:positionV relativeFrom="paragraph">
              <wp:posOffset>478790</wp:posOffset>
            </wp:positionV>
            <wp:extent cx="1666875" cy="1666875"/>
            <wp:effectExtent l="0" t="0" r="9525" b="9525"/>
            <wp:wrapTopAndBottom/>
            <wp:docPr id="142301859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97F">
        <w:rPr>
          <w:rFonts w:hint="eastAsia"/>
          <w:color w:val="000000" w:themeColor="text1"/>
        </w:rPr>
        <w:t>=ibs2 提取码：ibs2</w:t>
      </w:r>
    </w:p>
    <w:bookmarkEnd w:id="9"/>
    <w:p w14:paraId="21FCE499" w14:textId="77777777" w:rsidR="003654FF" w:rsidRPr="003654FF" w:rsidRDefault="00000000">
      <w:pPr>
        <w:ind w:firstLine="643"/>
        <w:rPr>
          <w:b/>
          <w:bCs/>
          <w:color w:val="000000" w:themeColor="text1"/>
        </w:rPr>
      </w:pPr>
      <w:r w:rsidRPr="003654FF">
        <w:rPr>
          <w:rFonts w:hint="eastAsia"/>
          <w:b/>
          <w:bCs/>
          <w:color w:val="000000" w:themeColor="text1"/>
        </w:rPr>
        <w:t>2.模块B实操模块1水样高锰酸盐指数（以O</w:t>
      </w:r>
      <w:r w:rsidRPr="003654FF">
        <w:rPr>
          <w:rFonts w:hint="eastAsia"/>
          <w:b/>
          <w:bCs/>
          <w:color w:val="000000" w:themeColor="text1"/>
          <w:vertAlign w:val="subscript"/>
        </w:rPr>
        <w:t>2</w:t>
      </w:r>
      <w:r w:rsidRPr="003654FF">
        <w:rPr>
          <w:rFonts w:hint="eastAsia"/>
          <w:b/>
          <w:bCs/>
          <w:color w:val="000000" w:themeColor="text1"/>
        </w:rPr>
        <w:t>计）的测定</w:t>
      </w:r>
    </w:p>
    <w:p w14:paraId="07A336FB" w14:textId="228D4E2D" w:rsidR="00C734EC" w:rsidRDefault="00000000">
      <w:pPr>
        <w:ind w:firstLine="640"/>
        <w:rPr>
          <w:rFonts w:hint="eastAsia"/>
          <w:color w:val="000000" w:themeColor="text1"/>
        </w:rPr>
      </w:pPr>
      <w:r>
        <w:rPr>
          <w:rFonts w:hint="eastAsia"/>
          <w:color w:val="000000" w:themeColor="text1"/>
        </w:rPr>
        <w:t>高锰酸盐指数（以O</w:t>
      </w:r>
      <w:r>
        <w:rPr>
          <w:rFonts w:hint="eastAsia"/>
          <w:color w:val="000000" w:themeColor="text1"/>
          <w:vertAlign w:val="subscript"/>
        </w:rPr>
        <w:t>2</w:t>
      </w:r>
      <w:r>
        <w:rPr>
          <w:rFonts w:hint="eastAsia"/>
          <w:color w:val="000000" w:themeColor="text1"/>
        </w:rPr>
        <w:t>计）是供水行业化验室必须检测的项目之一，通过</w:t>
      </w:r>
      <w:proofErr w:type="gramStart"/>
      <w:r>
        <w:rPr>
          <w:rFonts w:hint="eastAsia"/>
          <w:color w:val="000000" w:themeColor="text1"/>
        </w:rPr>
        <w:t>检测高</w:t>
      </w:r>
      <w:proofErr w:type="gramEnd"/>
      <w:r>
        <w:rPr>
          <w:rFonts w:hint="eastAsia"/>
          <w:color w:val="000000" w:themeColor="text1"/>
        </w:rPr>
        <w:t>锰酸盐指数判断水中还原性物质多少，可判断水质优劣，为分析水质和水处理工艺运行提供基础数据。</w:t>
      </w:r>
    </w:p>
    <w:p w14:paraId="1B80EFDC" w14:textId="77777777" w:rsidR="00C734EC" w:rsidRDefault="00000000">
      <w:pPr>
        <w:ind w:firstLine="640"/>
        <w:rPr>
          <w:rFonts w:hint="eastAsia"/>
          <w:color w:val="000000" w:themeColor="text1"/>
        </w:rPr>
      </w:pPr>
      <w:r>
        <w:rPr>
          <w:rFonts w:hint="eastAsia"/>
          <w:color w:val="000000" w:themeColor="text1"/>
        </w:rPr>
        <w:t>检测依据为《生活饮用水标准检验方法》（GB/T5750.7-2023），有机物综合指标中的4.1酸性高锰酸钾法。检测时间为90分钟。</w:t>
      </w:r>
    </w:p>
    <w:p w14:paraId="3C7E98FF" w14:textId="77777777" w:rsidR="00C734EC" w:rsidRDefault="00000000">
      <w:pPr>
        <w:ind w:firstLine="640"/>
        <w:rPr>
          <w:rFonts w:hint="eastAsia"/>
          <w:color w:val="000000" w:themeColor="text1"/>
        </w:rPr>
      </w:pPr>
      <w:r>
        <w:rPr>
          <w:rFonts w:hint="eastAsia"/>
          <w:color w:val="000000" w:themeColor="text1"/>
        </w:rPr>
        <w:t>考核目标：</w:t>
      </w:r>
    </w:p>
    <w:p w14:paraId="5FC052D0" w14:textId="77777777" w:rsidR="00C734EC" w:rsidRDefault="00000000">
      <w:pPr>
        <w:ind w:firstLine="640"/>
        <w:rPr>
          <w:rFonts w:hint="eastAsia"/>
          <w:color w:val="000000" w:themeColor="text1"/>
        </w:rPr>
      </w:pPr>
      <w:r>
        <w:rPr>
          <w:rFonts w:hint="eastAsia"/>
          <w:color w:val="000000" w:themeColor="text1"/>
        </w:rPr>
        <w:t>（1）检测操作和记录的规范水平。</w:t>
      </w:r>
    </w:p>
    <w:p w14:paraId="7035F024" w14:textId="77777777" w:rsidR="00C734EC" w:rsidRDefault="00000000">
      <w:pPr>
        <w:ind w:firstLine="640"/>
        <w:rPr>
          <w:rFonts w:hint="eastAsia"/>
          <w:color w:val="000000" w:themeColor="text1"/>
        </w:rPr>
      </w:pPr>
      <w:r>
        <w:rPr>
          <w:rFonts w:hint="eastAsia"/>
          <w:color w:val="000000" w:themeColor="text1"/>
        </w:rPr>
        <w:t>（2）掌握滴定管、容量瓶、移液管等玻璃容量器具的使用。</w:t>
      </w:r>
    </w:p>
    <w:p w14:paraId="604A9B93" w14:textId="77777777" w:rsidR="00C734EC" w:rsidRDefault="00000000">
      <w:pPr>
        <w:ind w:firstLine="640"/>
        <w:rPr>
          <w:rFonts w:hint="eastAsia"/>
          <w:color w:val="000000" w:themeColor="text1"/>
        </w:rPr>
      </w:pPr>
      <w:r>
        <w:rPr>
          <w:rFonts w:hint="eastAsia"/>
          <w:color w:val="000000" w:themeColor="text1"/>
        </w:rPr>
        <w:t>（3）在规定时间内完成高锰酸盐指数（以O</w:t>
      </w:r>
      <w:r>
        <w:rPr>
          <w:rFonts w:hint="eastAsia"/>
          <w:color w:val="000000" w:themeColor="text1"/>
          <w:vertAlign w:val="subscript"/>
        </w:rPr>
        <w:t>2</w:t>
      </w:r>
      <w:r>
        <w:rPr>
          <w:rFonts w:hint="eastAsia"/>
          <w:color w:val="000000" w:themeColor="text1"/>
        </w:rPr>
        <w:t>计）考核样的测定，确保数据准确、规范。</w:t>
      </w:r>
    </w:p>
    <w:p w14:paraId="293F320B" w14:textId="77777777" w:rsidR="00C734EC" w:rsidRPr="003654FF" w:rsidRDefault="00000000">
      <w:pPr>
        <w:ind w:firstLine="643"/>
        <w:rPr>
          <w:rFonts w:hint="eastAsia"/>
          <w:b/>
          <w:bCs/>
          <w:color w:val="000000" w:themeColor="text1"/>
        </w:rPr>
      </w:pPr>
      <w:r w:rsidRPr="003654FF">
        <w:rPr>
          <w:rFonts w:hint="eastAsia"/>
          <w:b/>
          <w:bCs/>
          <w:color w:val="000000" w:themeColor="text1"/>
        </w:rPr>
        <w:t>3.模块B实操模块2水样氨（以N计）的测定</w:t>
      </w:r>
    </w:p>
    <w:p w14:paraId="786F8917" w14:textId="77777777" w:rsidR="00C734EC" w:rsidRDefault="00000000">
      <w:pPr>
        <w:ind w:firstLine="640"/>
        <w:rPr>
          <w:rFonts w:hint="eastAsia"/>
          <w:color w:val="000000" w:themeColor="text1"/>
        </w:rPr>
      </w:pPr>
      <w:r>
        <w:rPr>
          <w:rFonts w:hint="eastAsia"/>
          <w:color w:val="000000" w:themeColor="text1"/>
        </w:rPr>
        <w:t>氨（以N计）是供水行业化验室必须检测的项目之一，通过检测氨（以N计）判断水中生活污染情况，可判断水质优劣，为分析水质和水处理工艺运行提供基础数据。</w:t>
      </w:r>
    </w:p>
    <w:p w14:paraId="69EB20ED" w14:textId="77777777" w:rsidR="00C734EC" w:rsidRDefault="00000000">
      <w:pPr>
        <w:ind w:firstLine="640"/>
        <w:rPr>
          <w:rFonts w:hint="eastAsia"/>
          <w:color w:val="000000" w:themeColor="text1"/>
        </w:rPr>
      </w:pPr>
      <w:r>
        <w:rPr>
          <w:rFonts w:hint="eastAsia"/>
          <w:color w:val="000000" w:themeColor="text1"/>
        </w:rPr>
        <w:t>检测依据为《生活饮用水标准检验方法》（GB/T5750.5-2023），</w:t>
      </w:r>
      <w:r>
        <w:rPr>
          <w:rFonts w:hint="eastAsia"/>
          <w:color w:val="000000" w:themeColor="text1"/>
        </w:rPr>
        <w:lastRenderedPageBreak/>
        <w:t>无机非金属指标中的11.1纳氏试剂分光光度法。样品无需预处理，检测时间为90分钟。</w:t>
      </w:r>
    </w:p>
    <w:p w14:paraId="7C5B21C0" w14:textId="77777777" w:rsidR="00C734EC" w:rsidRDefault="00000000">
      <w:pPr>
        <w:ind w:firstLine="640"/>
        <w:rPr>
          <w:rFonts w:hint="eastAsia"/>
          <w:color w:val="000000" w:themeColor="text1"/>
        </w:rPr>
      </w:pPr>
      <w:r>
        <w:rPr>
          <w:rFonts w:hint="eastAsia"/>
          <w:color w:val="000000" w:themeColor="text1"/>
        </w:rPr>
        <w:t>考核目标：</w:t>
      </w:r>
    </w:p>
    <w:p w14:paraId="4F2AB40A" w14:textId="77777777" w:rsidR="00C734EC" w:rsidRDefault="00000000">
      <w:pPr>
        <w:ind w:firstLine="640"/>
        <w:rPr>
          <w:rFonts w:hint="eastAsia"/>
          <w:color w:val="000000" w:themeColor="text1"/>
        </w:rPr>
      </w:pPr>
      <w:r>
        <w:rPr>
          <w:rFonts w:hint="eastAsia"/>
          <w:color w:val="000000" w:themeColor="text1"/>
        </w:rPr>
        <w:t>（1）检测操作和记录的规范水平。</w:t>
      </w:r>
    </w:p>
    <w:p w14:paraId="3449D60D" w14:textId="77777777" w:rsidR="00C734EC" w:rsidRDefault="00000000">
      <w:pPr>
        <w:ind w:firstLine="640"/>
        <w:rPr>
          <w:rFonts w:hint="eastAsia"/>
          <w:color w:val="000000" w:themeColor="text1"/>
        </w:rPr>
      </w:pPr>
      <w:r>
        <w:rPr>
          <w:rFonts w:hint="eastAsia"/>
          <w:color w:val="000000" w:themeColor="text1"/>
        </w:rPr>
        <w:t>（2）掌握分光光度计以及容量瓶、移液管等玻璃容量器具的使用。</w:t>
      </w:r>
    </w:p>
    <w:p w14:paraId="0FA57237" w14:textId="77777777" w:rsidR="00C734EC" w:rsidRDefault="00000000">
      <w:pPr>
        <w:ind w:firstLine="640"/>
        <w:rPr>
          <w:rFonts w:hint="eastAsia"/>
          <w:color w:val="000000" w:themeColor="text1"/>
        </w:rPr>
      </w:pPr>
      <w:r>
        <w:rPr>
          <w:rFonts w:hint="eastAsia"/>
          <w:color w:val="000000" w:themeColor="text1"/>
        </w:rPr>
        <w:t>（3）在规定时间内完成氨（以N计）考核样的测定，确保数据准确、规范。</w:t>
      </w:r>
    </w:p>
    <w:p w14:paraId="591B5204" w14:textId="77777777" w:rsidR="00C734EC" w:rsidRPr="003654FF" w:rsidRDefault="00000000">
      <w:pPr>
        <w:ind w:firstLine="643"/>
        <w:rPr>
          <w:rFonts w:hint="eastAsia"/>
          <w:b/>
          <w:bCs/>
          <w:color w:val="000000" w:themeColor="text1"/>
        </w:rPr>
      </w:pPr>
      <w:r w:rsidRPr="003654FF">
        <w:rPr>
          <w:rFonts w:hint="eastAsia"/>
          <w:b/>
          <w:bCs/>
          <w:color w:val="000000" w:themeColor="text1"/>
        </w:rPr>
        <w:t>4.模块B实操模块3水样总硬度（以CaCO</w:t>
      </w:r>
      <w:r w:rsidRPr="003654FF">
        <w:rPr>
          <w:rFonts w:hint="eastAsia"/>
          <w:b/>
          <w:bCs/>
          <w:color w:val="000000" w:themeColor="text1"/>
          <w:vertAlign w:val="subscript"/>
        </w:rPr>
        <w:t>3</w:t>
      </w:r>
      <w:r w:rsidRPr="003654FF">
        <w:rPr>
          <w:rFonts w:hint="eastAsia"/>
          <w:b/>
          <w:bCs/>
          <w:color w:val="000000" w:themeColor="text1"/>
        </w:rPr>
        <w:t>计）的测定</w:t>
      </w:r>
    </w:p>
    <w:p w14:paraId="08263979" w14:textId="77777777" w:rsidR="00C734EC" w:rsidRDefault="00000000">
      <w:pPr>
        <w:ind w:firstLine="640"/>
        <w:rPr>
          <w:rFonts w:hint="eastAsia"/>
          <w:color w:val="000000" w:themeColor="text1"/>
        </w:rPr>
      </w:pPr>
      <w:r>
        <w:rPr>
          <w:rFonts w:hint="eastAsia"/>
          <w:color w:val="000000" w:themeColor="text1"/>
        </w:rPr>
        <w:t>总硬度是《生活饮用水卫生标准》（GB5749-2022）中规定的常规指标。总硬度较高的水在煮沸后，水表面会出现白色漂浮物，给人带来感官的不适，因而，总硬度是许多水厂关注的水质指标。</w:t>
      </w:r>
    </w:p>
    <w:p w14:paraId="3D779E84" w14:textId="77777777" w:rsidR="00C734EC" w:rsidRDefault="00000000">
      <w:pPr>
        <w:ind w:firstLine="640"/>
        <w:rPr>
          <w:rFonts w:hint="eastAsia"/>
          <w:color w:val="000000" w:themeColor="text1"/>
        </w:rPr>
      </w:pPr>
      <w:r>
        <w:rPr>
          <w:rFonts w:hint="eastAsia"/>
          <w:color w:val="000000" w:themeColor="text1"/>
        </w:rPr>
        <w:t>检测依据为《生活饮用水标准检验方法》（GB/T5750.4-2023）感官性状和物理指标中的10.1乙二胺四乙酸二钠滴定法。不考虑水中金属干扰离子，检测时间为60分钟。</w:t>
      </w:r>
    </w:p>
    <w:p w14:paraId="3108F357" w14:textId="77777777" w:rsidR="00C734EC" w:rsidRDefault="00000000">
      <w:pPr>
        <w:ind w:firstLine="640"/>
        <w:rPr>
          <w:rFonts w:hint="eastAsia"/>
          <w:color w:val="000000" w:themeColor="text1"/>
        </w:rPr>
      </w:pPr>
      <w:r>
        <w:rPr>
          <w:rFonts w:hint="eastAsia"/>
          <w:color w:val="000000" w:themeColor="text1"/>
        </w:rPr>
        <w:t>考核目标：</w:t>
      </w:r>
    </w:p>
    <w:p w14:paraId="3F6C0BB9" w14:textId="77777777" w:rsidR="00C734EC" w:rsidRDefault="00000000">
      <w:pPr>
        <w:ind w:firstLine="640"/>
        <w:rPr>
          <w:rFonts w:hint="eastAsia"/>
          <w:color w:val="000000" w:themeColor="text1"/>
        </w:rPr>
      </w:pPr>
      <w:r>
        <w:rPr>
          <w:rFonts w:hint="eastAsia"/>
          <w:color w:val="000000" w:themeColor="text1"/>
        </w:rPr>
        <w:t>（1）检测操作和记录的规范水平。</w:t>
      </w:r>
    </w:p>
    <w:p w14:paraId="2F0A9E1C" w14:textId="77777777" w:rsidR="00C734EC" w:rsidRDefault="00000000">
      <w:pPr>
        <w:ind w:firstLine="640"/>
        <w:rPr>
          <w:rFonts w:hint="eastAsia"/>
          <w:color w:val="000000" w:themeColor="text1"/>
        </w:rPr>
      </w:pPr>
      <w:r>
        <w:rPr>
          <w:rFonts w:hint="eastAsia"/>
          <w:color w:val="000000" w:themeColor="text1"/>
        </w:rPr>
        <w:t>（2）掌握滴定管、容量瓶、移液管等玻璃容量器具的使用。</w:t>
      </w:r>
    </w:p>
    <w:p w14:paraId="45607336" w14:textId="77777777" w:rsidR="00C734EC" w:rsidRDefault="00000000">
      <w:pPr>
        <w:ind w:firstLine="640"/>
        <w:rPr>
          <w:rFonts w:hint="eastAsia"/>
          <w:color w:val="000000" w:themeColor="text1"/>
        </w:rPr>
      </w:pPr>
      <w:r>
        <w:rPr>
          <w:rFonts w:hint="eastAsia"/>
          <w:color w:val="000000" w:themeColor="text1"/>
        </w:rPr>
        <w:t>（3）在规定时间内完成总硬度（以CaCO</w:t>
      </w:r>
      <w:r>
        <w:rPr>
          <w:rFonts w:hint="eastAsia"/>
          <w:color w:val="000000" w:themeColor="text1"/>
          <w:vertAlign w:val="subscript"/>
        </w:rPr>
        <w:t>3</w:t>
      </w:r>
      <w:r>
        <w:rPr>
          <w:rFonts w:hint="eastAsia"/>
          <w:color w:val="000000" w:themeColor="text1"/>
        </w:rPr>
        <w:t>计）考核样的测定，确保数据准确、规范。</w:t>
      </w:r>
    </w:p>
    <w:p w14:paraId="2030ACB2" w14:textId="77777777" w:rsidR="00C734EC" w:rsidRDefault="00000000">
      <w:pPr>
        <w:pStyle w:val="2"/>
        <w:rPr>
          <w:rFonts w:ascii="楷体_GB2312" w:eastAsia="楷体_GB2312" w:hint="eastAsia"/>
          <w:color w:val="000000" w:themeColor="text1"/>
        </w:rPr>
      </w:pPr>
      <w:bookmarkStart w:id="10" w:name="_Toc204675769"/>
      <w:bookmarkStart w:id="11" w:name="_Toc15884"/>
      <w:r>
        <w:rPr>
          <w:rFonts w:ascii="楷体_GB2312" w:eastAsia="楷体_GB2312" w:hint="eastAsia"/>
          <w:color w:val="000000" w:themeColor="text1"/>
        </w:rPr>
        <w:lastRenderedPageBreak/>
        <w:t>（三）评判标准</w:t>
      </w:r>
      <w:bookmarkEnd w:id="10"/>
      <w:bookmarkEnd w:id="11"/>
    </w:p>
    <w:p w14:paraId="065DE67C" w14:textId="77777777" w:rsidR="00C734EC" w:rsidRDefault="00000000">
      <w:pPr>
        <w:ind w:firstLine="640"/>
        <w:rPr>
          <w:rFonts w:hint="eastAsia"/>
          <w:color w:val="000000" w:themeColor="text1"/>
        </w:rPr>
      </w:pPr>
      <w:r>
        <w:rPr>
          <w:rFonts w:hint="eastAsia"/>
          <w:color w:val="000000" w:themeColor="text1"/>
        </w:rPr>
        <w:t>（1）裁判员以小组的形式进行评判工作，每小组裁判员数量要求2人，裁判员小组的分组和分工由裁判长执行。</w:t>
      </w:r>
    </w:p>
    <w:p w14:paraId="5B5FD0E7" w14:textId="77777777" w:rsidR="00C734EC" w:rsidRDefault="00000000">
      <w:pPr>
        <w:ind w:firstLine="640"/>
        <w:rPr>
          <w:rFonts w:hint="eastAsia"/>
          <w:color w:val="000000" w:themeColor="text1"/>
        </w:rPr>
      </w:pPr>
      <w:r>
        <w:rPr>
          <w:rFonts w:hint="eastAsia"/>
          <w:color w:val="000000" w:themeColor="text1"/>
        </w:rPr>
        <w:t>（2）在评判过程中，所有的评判结论必须由裁判员小组集体决定。</w:t>
      </w:r>
    </w:p>
    <w:p w14:paraId="05DE0E0E" w14:textId="77777777" w:rsidR="00C734EC" w:rsidRDefault="00000000">
      <w:pPr>
        <w:ind w:firstLine="640"/>
        <w:rPr>
          <w:rFonts w:hint="eastAsia"/>
          <w:color w:val="000000" w:themeColor="text1"/>
        </w:rPr>
      </w:pPr>
      <w:r>
        <w:rPr>
          <w:rFonts w:hint="eastAsia"/>
          <w:color w:val="000000" w:themeColor="text1"/>
        </w:rPr>
        <w:t>（3）本次现场操作项目成绩由四部分构成，即“现场操作过程、检测结果、时间和安全文明操作”组成。</w:t>
      </w:r>
    </w:p>
    <w:p w14:paraId="32CDE449" w14:textId="77777777" w:rsidR="00C734EC" w:rsidRDefault="00000000">
      <w:pPr>
        <w:ind w:firstLine="640"/>
        <w:rPr>
          <w:rFonts w:hint="eastAsia"/>
          <w:color w:val="000000" w:themeColor="text1"/>
        </w:rPr>
      </w:pPr>
      <w:r>
        <w:rPr>
          <w:rFonts w:hint="eastAsia"/>
          <w:color w:val="000000" w:themeColor="text1"/>
        </w:rPr>
        <w:t>（4）竞赛时间结束时，必须停止任何操作，在规定时间内未能完成实验操作者，未完成部分均以“零分”记。</w:t>
      </w:r>
    </w:p>
    <w:p w14:paraId="1FBB9D03" w14:textId="77777777" w:rsidR="00C734EC" w:rsidRDefault="00000000">
      <w:pPr>
        <w:pStyle w:val="3"/>
        <w:ind w:firstLine="643"/>
        <w:rPr>
          <w:rFonts w:hint="eastAsia"/>
          <w:color w:val="000000" w:themeColor="text1"/>
        </w:rPr>
      </w:pPr>
      <w:r>
        <w:rPr>
          <w:rFonts w:hint="eastAsia"/>
          <w:color w:val="000000" w:themeColor="text1"/>
        </w:rPr>
        <w:t>1.现场操作过程的评判</w:t>
      </w:r>
    </w:p>
    <w:p w14:paraId="7B83436B" w14:textId="77777777" w:rsidR="00C734EC" w:rsidRDefault="00000000">
      <w:pPr>
        <w:ind w:firstLine="640"/>
        <w:rPr>
          <w:rFonts w:hint="eastAsia"/>
          <w:color w:val="000000" w:themeColor="text1"/>
        </w:rPr>
      </w:pPr>
      <w:r>
        <w:rPr>
          <w:rFonts w:hint="eastAsia"/>
          <w:color w:val="000000" w:themeColor="text1"/>
        </w:rPr>
        <w:t>（1）选手应按标准检测方法的步骤要求操作。</w:t>
      </w:r>
    </w:p>
    <w:p w14:paraId="75BE5D13" w14:textId="77777777" w:rsidR="00C734EC" w:rsidRDefault="00000000">
      <w:pPr>
        <w:ind w:firstLine="640"/>
        <w:rPr>
          <w:rFonts w:hint="eastAsia"/>
          <w:color w:val="000000" w:themeColor="text1"/>
        </w:rPr>
      </w:pPr>
      <w:r>
        <w:rPr>
          <w:rFonts w:hint="eastAsia"/>
          <w:color w:val="000000" w:themeColor="text1"/>
        </w:rPr>
        <w:t>（2）选手应按仪器操作规程和玻璃器皿的规范操作要求，当值裁判对选手的操作动作的规范性进行评判，当现场裁判对某项动作的规范性产生异议时，可以与其他裁判或项目裁判长进行交流沟通，确认后再进行评判。</w:t>
      </w:r>
    </w:p>
    <w:p w14:paraId="23058FD3" w14:textId="77777777" w:rsidR="00C734EC" w:rsidRDefault="00000000">
      <w:pPr>
        <w:pStyle w:val="3"/>
        <w:ind w:firstLine="643"/>
        <w:rPr>
          <w:rFonts w:hint="eastAsia"/>
          <w:color w:val="000000" w:themeColor="text1"/>
        </w:rPr>
      </w:pPr>
      <w:r>
        <w:rPr>
          <w:rFonts w:hint="eastAsia"/>
          <w:color w:val="000000" w:themeColor="text1"/>
        </w:rPr>
        <w:t>2.检测结果的评判</w:t>
      </w:r>
    </w:p>
    <w:p w14:paraId="276B571D" w14:textId="77777777" w:rsidR="00C734EC" w:rsidRDefault="00000000">
      <w:pPr>
        <w:ind w:firstLine="640"/>
        <w:rPr>
          <w:rFonts w:hint="eastAsia"/>
          <w:color w:val="000000" w:themeColor="text1"/>
        </w:rPr>
      </w:pPr>
      <w:r>
        <w:rPr>
          <w:rFonts w:hint="eastAsia"/>
          <w:color w:val="000000" w:themeColor="text1"/>
        </w:rPr>
        <w:t>（1）保留有效数字是否符合要求。</w:t>
      </w:r>
    </w:p>
    <w:p w14:paraId="5BF9B59F" w14:textId="77777777" w:rsidR="00C734EC" w:rsidRDefault="00000000">
      <w:pPr>
        <w:ind w:firstLine="640"/>
        <w:rPr>
          <w:rFonts w:hint="eastAsia"/>
          <w:color w:val="000000" w:themeColor="text1"/>
        </w:rPr>
      </w:pPr>
      <w:r>
        <w:rPr>
          <w:rFonts w:hint="eastAsia"/>
          <w:color w:val="000000" w:themeColor="text1"/>
        </w:rPr>
        <w:t>（2）计算是否正确。</w:t>
      </w:r>
    </w:p>
    <w:p w14:paraId="15B9768C" w14:textId="77777777" w:rsidR="00C734EC" w:rsidRDefault="00000000">
      <w:pPr>
        <w:ind w:firstLine="640"/>
        <w:rPr>
          <w:rFonts w:hint="eastAsia"/>
          <w:color w:val="000000" w:themeColor="text1"/>
        </w:rPr>
      </w:pPr>
      <w:r>
        <w:rPr>
          <w:rFonts w:hint="eastAsia"/>
          <w:color w:val="000000" w:themeColor="text1"/>
        </w:rPr>
        <w:t>（3）平行测定的结果必须都在考核样品证书标准值的不确定度范围内，有一个或两个测定结果超出标准值的不确定度范围，即使平均值在标准值的不确定度范围内也不得分。</w:t>
      </w:r>
    </w:p>
    <w:p w14:paraId="07058DEA" w14:textId="77777777" w:rsidR="00C734EC" w:rsidRDefault="00000000">
      <w:pPr>
        <w:pStyle w:val="3"/>
        <w:ind w:firstLine="643"/>
        <w:rPr>
          <w:rFonts w:hint="eastAsia"/>
          <w:color w:val="000000" w:themeColor="text1"/>
        </w:rPr>
      </w:pPr>
      <w:r>
        <w:rPr>
          <w:rFonts w:hint="eastAsia"/>
          <w:color w:val="000000" w:themeColor="text1"/>
        </w:rPr>
        <w:t>3.时间评判</w:t>
      </w:r>
    </w:p>
    <w:p w14:paraId="7B21EE32" w14:textId="77777777" w:rsidR="00C734EC" w:rsidRDefault="00000000">
      <w:pPr>
        <w:ind w:firstLine="640"/>
        <w:rPr>
          <w:rFonts w:hint="eastAsia"/>
          <w:color w:val="000000" w:themeColor="text1"/>
        </w:rPr>
      </w:pPr>
      <w:r>
        <w:rPr>
          <w:rFonts w:hint="eastAsia"/>
          <w:color w:val="000000" w:themeColor="text1"/>
        </w:rPr>
        <w:lastRenderedPageBreak/>
        <w:t>本次竞赛模块B的比赛设置时间分，每个实操项目“5分”，鼓励操作</w:t>
      </w:r>
      <w:proofErr w:type="gramStart"/>
      <w:r>
        <w:rPr>
          <w:rFonts w:hint="eastAsia"/>
          <w:color w:val="000000" w:themeColor="text1"/>
        </w:rPr>
        <w:t>者快速</w:t>
      </w:r>
      <w:proofErr w:type="gramEnd"/>
      <w:r>
        <w:rPr>
          <w:rFonts w:hint="eastAsia"/>
          <w:color w:val="000000" w:themeColor="text1"/>
        </w:rPr>
        <w:t>且优质地完成比赛操作。其评分原则依据考核标准进行。</w:t>
      </w:r>
    </w:p>
    <w:p w14:paraId="5FBBEA19" w14:textId="77777777" w:rsidR="00C734EC" w:rsidRDefault="00000000">
      <w:pPr>
        <w:pStyle w:val="3"/>
        <w:ind w:firstLine="643"/>
        <w:rPr>
          <w:rFonts w:hint="eastAsia"/>
          <w:color w:val="000000" w:themeColor="text1"/>
          <w:szCs w:val="32"/>
        </w:rPr>
      </w:pPr>
      <w:r>
        <w:rPr>
          <w:rFonts w:hint="eastAsia"/>
          <w:color w:val="000000" w:themeColor="text1"/>
        </w:rPr>
        <w:t>4.安全文明操作评判</w:t>
      </w:r>
    </w:p>
    <w:p w14:paraId="4710BDB0" w14:textId="77777777" w:rsidR="00C734EC" w:rsidRDefault="00000000">
      <w:pPr>
        <w:ind w:firstLine="640"/>
        <w:rPr>
          <w:rFonts w:hint="eastAsia"/>
          <w:color w:val="000000" w:themeColor="text1"/>
        </w:rPr>
      </w:pPr>
      <w:proofErr w:type="gramStart"/>
      <w:r>
        <w:rPr>
          <w:rFonts w:hint="eastAsia"/>
          <w:color w:val="000000" w:themeColor="text1"/>
        </w:rPr>
        <w:t>从危化品</w:t>
      </w:r>
      <w:proofErr w:type="gramEnd"/>
      <w:r>
        <w:rPr>
          <w:rFonts w:hint="eastAsia"/>
          <w:color w:val="000000" w:themeColor="text1"/>
        </w:rPr>
        <w:t>辨识、个人防护用品使用、仪器、试剂等物品归位、废弃物收集、检测设备保护、设备开停等进行打分。</w:t>
      </w:r>
    </w:p>
    <w:p w14:paraId="6849E566" w14:textId="77777777" w:rsidR="00C734EC" w:rsidRDefault="00000000">
      <w:pPr>
        <w:pStyle w:val="3"/>
        <w:ind w:firstLine="643"/>
        <w:rPr>
          <w:rFonts w:hint="eastAsia"/>
          <w:color w:val="000000" w:themeColor="text1"/>
          <w:szCs w:val="32"/>
        </w:rPr>
      </w:pPr>
      <w:r>
        <w:rPr>
          <w:rFonts w:hint="eastAsia"/>
          <w:color w:val="000000" w:themeColor="text1"/>
        </w:rPr>
        <w:t>5.成绩并列</w:t>
      </w:r>
    </w:p>
    <w:p w14:paraId="75F2596F" w14:textId="77777777" w:rsidR="00C734EC" w:rsidRDefault="00000000">
      <w:pPr>
        <w:ind w:firstLine="640"/>
        <w:rPr>
          <w:rFonts w:hint="eastAsia"/>
          <w:color w:val="000000" w:themeColor="text1"/>
        </w:rPr>
      </w:pPr>
      <w:r>
        <w:rPr>
          <w:rFonts w:hint="eastAsia"/>
          <w:color w:val="000000" w:themeColor="text1"/>
        </w:rPr>
        <w:t>比赛结束后，若遇到选手总分出现相同分时，则按模块权重最高的B模块的成绩高低进行排序；如果成绩还是相同，则按模块B中实操模块1、2、3的顺序比较。如果通过比较模块权重方法仍不能确定时，则</w:t>
      </w:r>
      <w:proofErr w:type="gramStart"/>
      <w:r>
        <w:rPr>
          <w:rFonts w:hint="eastAsia"/>
          <w:color w:val="000000" w:themeColor="text1"/>
        </w:rPr>
        <w:t>采用总</w:t>
      </w:r>
      <w:proofErr w:type="gramEnd"/>
      <w:r>
        <w:rPr>
          <w:rFonts w:hint="eastAsia"/>
          <w:color w:val="000000" w:themeColor="text1"/>
        </w:rPr>
        <w:t>用时排序的方法来确定，总用时短者排名优先。</w:t>
      </w:r>
    </w:p>
    <w:p w14:paraId="6D5E004A" w14:textId="77777777" w:rsidR="00C734EC" w:rsidRDefault="00000000">
      <w:pPr>
        <w:pStyle w:val="2"/>
        <w:rPr>
          <w:rFonts w:hint="eastAsia"/>
          <w:color w:val="000000" w:themeColor="text1"/>
        </w:rPr>
      </w:pPr>
      <w:bookmarkStart w:id="12" w:name="_Toc204675770"/>
      <w:bookmarkStart w:id="13" w:name="_Toc14290"/>
      <w:r>
        <w:rPr>
          <w:rFonts w:hint="eastAsia"/>
          <w:color w:val="000000" w:themeColor="text1"/>
        </w:rPr>
        <w:t>（四）公布方式（保密安排）</w:t>
      </w:r>
      <w:bookmarkEnd w:id="12"/>
      <w:bookmarkEnd w:id="13"/>
    </w:p>
    <w:p w14:paraId="4A3E1895" w14:textId="77777777" w:rsidR="00C734EC" w:rsidRDefault="00000000">
      <w:pPr>
        <w:ind w:firstLine="640"/>
        <w:rPr>
          <w:rFonts w:hint="eastAsia"/>
          <w:color w:val="000000" w:themeColor="text1"/>
        </w:rPr>
      </w:pPr>
      <w:r>
        <w:rPr>
          <w:rFonts w:hint="eastAsia"/>
          <w:color w:val="000000" w:themeColor="text1"/>
        </w:rPr>
        <w:t>本项目的比赛试题包括“试题文档”、“评分标准”、“参考答案”及相关必须的附件材料，这里的比赛试题（“试题文档”、“评分标准”、“参考答案”及相关必需的附件材料）属于保密内容。</w:t>
      </w:r>
    </w:p>
    <w:p w14:paraId="4B41F627" w14:textId="77777777" w:rsidR="00C734EC" w:rsidRDefault="00000000">
      <w:pPr>
        <w:ind w:firstLine="640"/>
        <w:rPr>
          <w:rFonts w:hint="eastAsia"/>
          <w:color w:val="000000" w:themeColor="text1"/>
        </w:rPr>
      </w:pPr>
      <w:r>
        <w:rPr>
          <w:rFonts w:hint="eastAsia"/>
          <w:color w:val="000000" w:themeColor="text1"/>
        </w:rPr>
        <w:t>比赛试题中的“试题文档”在比赛开始时公布，“评分标准”及“参考答案”及相关必需的附件材料将在赛前30分钟准备会时向所有裁判发放公布。</w:t>
      </w:r>
    </w:p>
    <w:p w14:paraId="3C8D10D5" w14:textId="77777777" w:rsidR="00C734EC" w:rsidRDefault="00000000">
      <w:pPr>
        <w:pStyle w:val="1"/>
        <w:rPr>
          <w:rFonts w:ascii="黑体" w:hAnsi="黑体" w:hint="eastAsia"/>
          <w:color w:val="000000" w:themeColor="text1"/>
          <w:szCs w:val="32"/>
        </w:rPr>
      </w:pPr>
      <w:bookmarkStart w:id="14" w:name="_Toc204675771"/>
      <w:bookmarkStart w:id="15" w:name="_Toc25053"/>
      <w:r>
        <w:rPr>
          <w:rFonts w:ascii="黑体" w:hAnsi="黑体" w:hint="eastAsia"/>
          <w:color w:val="000000" w:themeColor="text1"/>
          <w:szCs w:val="32"/>
        </w:rPr>
        <w:t>三、竞赛细则</w:t>
      </w:r>
      <w:bookmarkEnd w:id="14"/>
      <w:bookmarkEnd w:id="15"/>
    </w:p>
    <w:p w14:paraId="0ACB8CFB" w14:textId="77777777" w:rsidR="00C734EC" w:rsidRDefault="00000000">
      <w:pPr>
        <w:ind w:firstLine="640"/>
        <w:rPr>
          <w:rFonts w:hint="eastAsia"/>
          <w:color w:val="000000" w:themeColor="text1"/>
        </w:rPr>
      </w:pPr>
      <w:r>
        <w:rPr>
          <w:rFonts w:hint="eastAsia"/>
          <w:color w:val="000000" w:themeColor="text1"/>
        </w:rPr>
        <w:t>根据本项目特点和工作要求，具体说明本项目比赛的流程、</w:t>
      </w:r>
      <w:r>
        <w:rPr>
          <w:rFonts w:hint="eastAsia"/>
          <w:color w:val="000000" w:themeColor="text1"/>
        </w:rPr>
        <w:lastRenderedPageBreak/>
        <w:t>抽签方式、比赛轮次、时间安排及防止成绩并列措施等。提出对选手、裁判人员及相关技术赛</w:t>
      </w:r>
      <w:proofErr w:type="gramStart"/>
      <w:r>
        <w:rPr>
          <w:rFonts w:hint="eastAsia"/>
          <w:color w:val="000000" w:themeColor="text1"/>
        </w:rPr>
        <w:t>务</w:t>
      </w:r>
      <w:proofErr w:type="gramEnd"/>
      <w:r>
        <w:rPr>
          <w:rFonts w:hint="eastAsia"/>
          <w:color w:val="000000" w:themeColor="text1"/>
        </w:rPr>
        <w:t>支持人员的比赛纪律、道德要求等。</w:t>
      </w:r>
    </w:p>
    <w:p w14:paraId="3DEC253E" w14:textId="77777777" w:rsidR="00C734EC" w:rsidRDefault="00000000">
      <w:pPr>
        <w:pStyle w:val="2"/>
        <w:rPr>
          <w:rFonts w:hint="eastAsia"/>
          <w:color w:val="000000" w:themeColor="text1"/>
        </w:rPr>
      </w:pPr>
      <w:bookmarkStart w:id="16" w:name="_Toc18201"/>
      <w:bookmarkStart w:id="17" w:name="_Toc204675772"/>
      <w:r>
        <w:rPr>
          <w:rFonts w:hint="eastAsia"/>
          <w:color w:val="000000" w:themeColor="text1"/>
        </w:rPr>
        <w:t>（一）考核轮次及抽签</w:t>
      </w:r>
      <w:bookmarkEnd w:id="16"/>
      <w:bookmarkEnd w:id="17"/>
    </w:p>
    <w:p w14:paraId="275D8DDF" w14:textId="77777777" w:rsidR="00C734EC" w:rsidRDefault="00000000">
      <w:pPr>
        <w:ind w:firstLine="640"/>
        <w:rPr>
          <w:rFonts w:hint="eastAsia"/>
          <w:color w:val="000000" w:themeColor="text1"/>
        </w:rPr>
      </w:pPr>
      <w:r>
        <w:rPr>
          <w:rFonts w:hint="eastAsia"/>
          <w:color w:val="000000" w:themeColor="text1"/>
        </w:rPr>
        <w:t>本次竞赛项目考核，除模块A外其他模块均采用全体选手分批次进行一个模块考核的模式。</w:t>
      </w:r>
    </w:p>
    <w:p w14:paraId="4B186F64" w14:textId="77777777" w:rsidR="00C734EC" w:rsidRDefault="00000000">
      <w:pPr>
        <w:ind w:firstLine="640"/>
        <w:rPr>
          <w:rFonts w:hint="eastAsia"/>
          <w:color w:val="000000" w:themeColor="text1"/>
        </w:rPr>
      </w:pPr>
      <w:r>
        <w:rPr>
          <w:rFonts w:hint="eastAsia"/>
          <w:color w:val="000000" w:themeColor="text1"/>
        </w:rPr>
        <w:t>选手和裁判首先在C1天进行抽签顺序的抽签，在考核当天每个模块考核前，再进行选手考核工位和裁判的执裁工位的抽签。</w:t>
      </w:r>
    </w:p>
    <w:p w14:paraId="03761ED5" w14:textId="77777777" w:rsidR="00C734EC" w:rsidRDefault="00000000">
      <w:pPr>
        <w:pStyle w:val="2"/>
        <w:rPr>
          <w:rFonts w:hint="eastAsia"/>
          <w:color w:val="000000" w:themeColor="text1"/>
        </w:rPr>
      </w:pPr>
      <w:bookmarkStart w:id="18" w:name="_Toc204675773"/>
      <w:bookmarkStart w:id="19" w:name="_Toc12541"/>
      <w:r>
        <w:rPr>
          <w:rFonts w:hint="eastAsia"/>
          <w:color w:val="000000" w:themeColor="text1"/>
        </w:rPr>
        <w:t>（二）赛事流程安排（具体见赛前会议手册）</w:t>
      </w:r>
      <w:bookmarkEnd w:id="18"/>
      <w:bookmarkEnd w:id="19"/>
    </w:p>
    <w:p w14:paraId="65897A23" w14:textId="77777777" w:rsidR="00C734EC" w:rsidRDefault="00000000">
      <w:pPr>
        <w:ind w:firstLine="640"/>
        <w:rPr>
          <w:rFonts w:hint="eastAsia"/>
          <w:color w:val="000000" w:themeColor="text1"/>
        </w:rPr>
      </w:pPr>
      <w:r>
        <w:rPr>
          <w:rFonts w:hint="eastAsia"/>
          <w:color w:val="000000" w:themeColor="text1"/>
        </w:rPr>
        <w:t>赛事流程安排见表2。</w:t>
      </w:r>
    </w:p>
    <w:p w14:paraId="661F89B9" w14:textId="77777777" w:rsidR="00C734EC" w:rsidRDefault="00000000">
      <w:pPr>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表2赛事流程安排表</w:t>
      </w:r>
    </w:p>
    <w:tbl>
      <w:tblPr>
        <w:tblStyle w:val="TableNormal"/>
        <w:tblW w:w="82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6203"/>
      </w:tblGrid>
      <w:tr w:rsidR="00C734EC" w14:paraId="371594BA" w14:textId="77777777">
        <w:trPr>
          <w:trHeight w:val="568"/>
          <w:jc w:val="center"/>
        </w:trPr>
        <w:tc>
          <w:tcPr>
            <w:tcW w:w="2086" w:type="dxa"/>
            <w:vAlign w:val="center"/>
          </w:tcPr>
          <w:p w14:paraId="62F36575" w14:textId="77777777" w:rsidR="00C734EC" w:rsidRDefault="00000000">
            <w:pPr>
              <w:spacing w:after="0"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日期</w:t>
            </w:r>
          </w:p>
        </w:tc>
        <w:tc>
          <w:tcPr>
            <w:tcW w:w="6203" w:type="dxa"/>
            <w:vAlign w:val="center"/>
          </w:tcPr>
          <w:p w14:paraId="2E881EE2" w14:textId="77777777" w:rsidR="00C734EC" w:rsidRDefault="00000000">
            <w:pPr>
              <w:spacing w:after="0"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工作内容</w:t>
            </w:r>
          </w:p>
        </w:tc>
      </w:tr>
      <w:tr w:rsidR="00C734EC" w14:paraId="30F6105E" w14:textId="77777777">
        <w:trPr>
          <w:trHeight w:val="568"/>
          <w:jc w:val="center"/>
        </w:trPr>
        <w:tc>
          <w:tcPr>
            <w:tcW w:w="2086" w:type="dxa"/>
            <w:vAlign w:val="center"/>
          </w:tcPr>
          <w:p w14:paraId="51F76821"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C-1</w:t>
            </w:r>
          </w:p>
        </w:tc>
        <w:tc>
          <w:tcPr>
            <w:tcW w:w="6203" w:type="dxa"/>
            <w:vAlign w:val="center"/>
          </w:tcPr>
          <w:p w14:paraId="1B629B8C"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报到；裁判、领队工作会；选手参观实操现场；模块</w:t>
            </w:r>
            <w:r>
              <w:rPr>
                <w:rFonts w:cs="Arial" w:hint="eastAsia"/>
                <w:color w:val="000000" w:themeColor="text1"/>
                <w:kern w:val="0"/>
                <w:sz w:val="28"/>
                <w:szCs w:val="28"/>
              </w:rPr>
              <w:t>A</w:t>
            </w:r>
            <w:r>
              <w:rPr>
                <w:rFonts w:hAnsi="宋体" w:cs="宋体" w:hint="eastAsia"/>
                <w:color w:val="000000" w:themeColor="text1"/>
                <w:kern w:val="0"/>
                <w:sz w:val="28"/>
                <w:szCs w:val="28"/>
              </w:rPr>
              <w:t>理论考试</w:t>
            </w:r>
          </w:p>
        </w:tc>
      </w:tr>
      <w:tr w:rsidR="00C734EC" w14:paraId="147FF1DC" w14:textId="77777777">
        <w:trPr>
          <w:trHeight w:val="571"/>
          <w:jc w:val="center"/>
        </w:trPr>
        <w:tc>
          <w:tcPr>
            <w:tcW w:w="2086" w:type="dxa"/>
            <w:vAlign w:val="center"/>
          </w:tcPr>
          <w:p w14:paraId="6ADEBD10"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C-2 C-3</w:t>
            </w:r>
          </w:p>
        </w:tc>
        <w:tc>
          <w:tcPr>
            <w:tcW w:w="6203" w:type="dxa"/>
            <w:vAlign w:val="center"/>
          </w:tcPr>
          <w:p w14:paraId="7E08039F"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开幕式；实操竞赛</w:t>
            </w:r>
          </w:p>
        </w:tc>
      </w:tr>
      <w:tr w:rsidR="00C734EC" w14:paraId="078606F9" w14:textId="77777777">
        <w:trPr>
          <w:trHeight w:val="575"/>
          <w:jc w:val="center"/>
        </w:trPr>
        <w:tc>
          <w:tcPr>
            <w:tcW w:w="2086" w:type="dxa"/>
            <w:vAlign w:val="center"/>
          </w:tcPr>
          <w:p w14:paraId="0B6E4B95"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C-4</w:t>
            </w:r>
          </w:p>
        </w:tc>
        <w:tc>
          <w:tcPr>
            <w:tcW w:w="6203" w:type="dxa"/>
            <w:vAlign w:val="center"/>
          </w:tcPr>
          <w:p w14:paraId="2156519F" w14:textId="77777777" w:rsidR="00C734EC" w:rsidRDefault="00000000">
            <w:pPr>
              <w:spacing w:after="0"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闭幕式</w:t>
            </w:r>
          </w:p>
        </w:tc>
      </w:tr>
    </w:tbl>
    <w:p w14:paraId="3BC63980" w14:textId="77777777" w:rsidR="00C734EC" w:rsidRDefault="00000000">
      <w:pPr>
        <w:pStyle w:val="2"/>
        <w:rPr>
          <w:rFonts w:ascii="楷体_GB2312" w:eastAsia="楷体_GB2312" w:hint="eastAsia"/>
          <w:color w:val="000000" w:themeColor="text1"/>
        </w:rPr>
      </w:pPr>
      <w:bookmarkStart w:id="20" w:name="_Toc204675774"/>
      <w:bookmarkStart w:id="21" w:name="_Toc7032"/>
      <w:r>
        <w:rPr>
          <w:rFonts w:ascii="楷体_GB2312" w:eastAsia="楷体_GB2312" w:hint="eastAsia"/>
          <w:color w:val="000000" w:themeColor="text1"/>
        </w:rPr>
        <w:t>（三）竞赛纪律</w:t>
      </w:r>
      <w:bookmarkEnd w:id="20"/>
      <w:bookmarkEnd w:id="21"/>
    </w:p>
    <w:p w14:paraId="3E98C26F" w14:textId="77777777" w:rsidR="00C734EC" w:rsidRDefault="00000000">
      <w:pPr>
        <w:pStyle w:val="3"/>
        <w:ind w:firstLine="643"/>
        <w:rPr>
          <w:rFonts w:hint="eastAsia"/>
          <w:color w:val="000000" w:themeColor="text1"/>
        </w:rPr>
      </w:pPr>
      <w:r>
        <w:rPr>
          <w:rFonts w:hint="eastAsia"/>
          <w:color w:val="000000" w:themeColor="text1"/>
        </w:rPr>
        <w:t>1.场地纪律</w:t>
      </w:r>
    </w:p>
    <w:p w14:paraId="0567FB7D" w14:textId="77777777" w:rsidR="00C734EC" w:rsidRDefault="00000000">
      <w:pPr>
        <w:ind w:firstLine="640"/>
        <w:rPr>
          <w:rFonts w:hint="eastAsia"/>
          <w:color w:val="000000" w:themeColor="text1"/>
        </w:rPr>
      </w:pPr>
      <w:r>
        <w:rPr>
          <w:rFonts w:hint="eastAsia"/>
          <w:color w:val="000000" w:themeColor="text1"/>
        </w:rPr>
        <w:t>（1）所有领队、教练等人员，不得进入到比赛区域内。帮助参赛选手搬运用品的人员，可按规定将参赛选手使用的物品提前放到指定地点（比赛前领队会上公布时间、地点），由参赛选手自行带到比赛现场。</w:t>
      </w:r>
    </w:p>
    <w:p w14:paraId="012791C0" w14:textId="77777777" w:rsidR="00C734EC" w:rsidRDefault="00000000">
      <w:pPr>
        <w:ind w:firstLine="640"/>
        <w:rPr>
          <w:rFonts w:hint="eastAsia"/>
          <w:color w:val="000000" w:themeColor="text1"/>
        </w:rPr>
      </w:pPr>
      <w:r>
        <w:rPr>
          <w:rFonts w:hint="eastAsia"/>
          <w:color w:val="000000" w:themeColor="text1"/>
        </w:rPr>
        <w:t>（2）严禁在比赛现场内传递物品，如确有需要，必须经过</w:t>
      </w:r>
      <w:r>
        <w:rPr>
          <w:rFonts w:hint="eastAsia"/>
          <w:color w:val="000000" w:themeColor="text1"/>
        </w:rPr>
        <w:lastRenderedPageBreak/>
        <w:t>现场裁判确认后，经裁判长同意，由裁判转交。</w:t>
      </w:r>
    </w:p>
    <w:p w14:paraId="660F3416" w14:textId="77777777" w:rsidR="00C734EC" w:rsidRDefault="00000000">
      <w:pPr>
        <w:ind w:firstLine="640"/>
        <w:rPr>
          <w:rFonts w:hint="eastAsia"/>
          <w:color w:val="000000" w:themeColor="text1"/>
        </w:rPr>
      </w:pPr>
      <w:r>
        <w:rPr>
          <w:rFonts w:hint="eastAsia"/>
          <w:color w:val="000000" w:themeColor="text1"/>
        </w:rPr>
        <w:t>（3）竞赛现场发布的试卷禁止带出场外，竞赛结束后由现场当值裁判收回存档。</w:t>
      </w:r>
    </w:p>
    <w:p w14:paraId="704E18D1" w14:textId="77777777" w:rsidR="00C734EC" w:rsidRDefault="00000000">
      <w:pPr>
        <w:ind w:firstLine="640"/>
        <w:rPr>
          <w:rFonts w:hint="eastAsia"/>
          <w:color w:val="000000" w:themeColor="text1"/>
        </w:rPr>
      </w:pPr>
      <w:r>
        <w:rPr>
          <w:rFonts w:hint="eastAsia"/>
          <w:color w:val="000000" w:themeColor="text1"/>
        </w:rPr>
        <w:t>（4）禁止所有参加赛事的人员携带任何有毒有害物品、刀具进入竞赛现场。</w:t>
      </w:r>
    </w:p>
    <w:p w14:paraId="7F1AF3A5" w14:textId="77777777" w:rsidR="00C734EC" w:rsidRDefault="00000000">
      <w:pPr>
        <w:pStyle w:val="3"/>
        <w:ind w:firstLine="643"/>
        <w:rPr>
          <w:rFonts w:hint="eastAsia"/>
          <w:color w:val="000000" w:themeColor="text1"/>
        </w:rPr>
      </w:pPr>
      <w:r>
        <w:rPr>
          <w:rFonts w:hint="eastAsia"/>
          <w:color w:val="000000" w:themeColor="text1"/>
        </w:rPr>
        <w:t>2.参赛选手和裁判守则</w:t>
      </w:r>
    </w:p>
    <w:p w14:paraId="48020C88" w14:textId="77777777" w:rsidR="00C734EC" w:rsidRDefault="00000000">
      <w:pPr>
        <w:ind w:firstLine="640"/>
        <w:rPr>
          <w:rFonts w:hint="eastAsia"/>
          <w:color w:val="000000" w:themeColor="text1"/>
        </w:rPr>
      </w:pPr>
      <w:r>
        <w:rPr>
          <w:rFonts w:hint="eastAsia"/>
          <w:color w:val="000000" w:themeColor="text1"/>
        </w:rPr>
        <w:t>（1）在竞赛期间（指比赛现场内），参赛选手禁止使用竞赛主办方规定以外的任何形式的辅助工具或辅助手段。</w:t>
      </w:r>
    </w:p>
    <w:p w14:paraId="11A7A689" w14:textId="77777777" w:rsidR="00C734EC" w:rsidRDefault="00000000">
      <w:pPr>
        <w:ind w:firstLine="640"/>
        <w:rPr>
          <w:rFonts w:hint="eastAsia"/>
          <w:color w:val="000000" w:themeColor="text1"/>
        </w:rPr>
      </w:pPr>
      <w:r>
        <w:rPr>
          <w:rFonts w:hint="eastAsia"/>
          <w:color w:val="000000" w:themeColor="text1"/>
        </w:rPr>
        <w:t>（2）在竞赛期间，参赛选手和裁判均要上交带有存储功能的设备、手机等通讯器材，待比赛结束后，按赛事统一规定，取走存储设备、手机等通讯器材。</w:t>
      </w:r>
    </w:p>
    <w:p w14:paraId="67AC832D" w14:textId="77777777" w:rsidR="00C734EC" w:rsidRDefault="00000000">
      <w:pPr>
        <w:ind w:firstLine="640"/>
        <w:rPr>
          <w:rFonts w:hint="eastAsia"/>
          <w:color w:val="000000" w:themeColor="text1"/>
        </w:rPr>
      </w:pPr>
      <w:r>
        <w:rPr>
          <w:rFonts w:hint="eastAsia"/>
          <w:color w:val="000000" w:themeColor="text1"/>
        </w:rPr>
        <w:t>（3）在竞赛期间，参赛选手要听从组委会发布的相关指令，遵守赛场纪律，服从裁判的判定，对有异议的问题按竞赛程序处理。</w:t>
      </w:r>
    </w:p>
    <w:p w14:paraId="60313208" w14:textId="77777777" w:rsidR="00C734EC" w:rsidRDefault="00000000">
      <w:pPr>
        <w:ind w:firstLine="640"/>
        <w:rPr>
          <w:rFonts w:hint="eastAsia"/>
          <w:color w:val="000000" w:themeColor="text1"/>
        </w:rPr>
      </w:pPr>
      <w:r>
        <w:rPr>
          <w:rFonts w:hint="eastAsia"/>
          <w:color w:val="000000" w:themeColor="text1"/>
        </w:rPr>
        <w:t>（4）在赛前，参赛选手要提前统一进入比赛现场，进行准备。按比赛规定，提前10分钟发放比赛操作试卷，并对试卷和工具用品进行现场说明，参赛选手在此时间内不得动笔在试卷上做任何标记，但可以进行允许的准备工作，在裁判宣布开始前禁止触碰竞赛设备、或开启电源、或开始操作，否则做扣分处理。</w:t>
      </w:r>
    </w:p>
    <w:p w14:paraId="5A595132" w14:textId="77777777" w:rsidR="00C734EC" w:rsidRDefault="00000000">
      <w:pPr>
        <w:ind w:firstLine="640"/>
        <w:rPr>
          <w:rFonts w:hint="eastAsia"/>
          <w:color w:val="000000" w:themeColor="text1"/>
        </w:rPr>
      </w:pPr>
      <w:r>
        <w:rPr>
          <w:rFonts w:hint="eastAsia"/>
          <w:color w:val="000000" w:themeColor="text1"/>
        </w:rPr>
        <w:t>（5）在赛前，将会给出题目阅读环节，参赛选手可针对试题表述方面的问题提问，过程中禁止一切记录行为，包括笔记、拍照、摄像等，比赛开始后禁止一切形式（口头、书面、肢体语</w:t>
      </w:r>
      <w:r>
        <w:rPr>
          <w:rFonts w:hint="eastAsia"/>
          <w:color w:val="000000" w:themeColor="text1"/>
        </w:rPr>
        <w:lastRenderedPageBreak/>
        <w:t>言等）的交流。</w:t>
      </w:r>
    </w:p>
    <w:p w14:paraId="2F8CC168" w14:textId="77777777" w:rsidR="00C734EC" w:rsidRDefault="00000000">
      <w:pPr>
        <w:ind w:firstLine="640"/>
        <w:rPr>
          <w:rFonts w:hint="eastAsia"/>
          <w:color w:val="000000" w:themeColor="text1"/>
        </w:rPr>
      </w:pPr>
      <w:r>
        <w:rPr>
          <w:rFonts w:hint="eastAsia"/>
          <w:color w:val="000000" w:themeColor="text1"/>
        </w:rPr>
        <w:t>（6）题目下发后至比赛开始前，参赛选手必须在任务区内对试题内容进行仔细阅读，如有问题，可通过提示</w:t>
      </w:r>
      <w:proofErr w:type="gramStart"/>
      <w:r>
        <w:rPr>
          <w:rFonts w:hint="eastAsia"/>
          <w:color w:val="000000" w:themeColor="text1"/>
        </w:rPr>
        <w:t>牌及时</w:t>
      </w:r>
      <w:proofErr w:type="gramEnd"/>
      <w:r>
        <w:rPr>
          <w:rFonts w:hint="eastAsia"/>
          <w:color w:val="000000" w:themeColor="text1"/>
        </w:rPr>
        <w:t>向现场裁判反映；如有修改，经组委会确认后由裁判长对所有参赛队公示说明，比赛开始后，禁止选手提出针对试题内容的异议或建议。</w:t>
      </w:r>
    </w:p>
    <w:p w14:paraId="45E48F3E" w14:textId="77777777" w:rsidR="00C734EC" w:rsidRDefault="00000000">
      <w:pPr>
        <w:ind w:firstLine="640"/>
        <w:rPr>
          <w:rFonts w:hint="eastAsia"/>
          <w:color w:val="000000" w:themeColor="text1"/>
        </w:rPr>
      </w:pPr>
      <w:r>
        <w:rPr>
          <w:rFonts w:hint="eastAsia"/>
          <w:color w:val="000000" w:themeColor="text1"/>
        </w:rPr>
        <w:t>（7）在竞赛准备期间，参赛选手如有疑义，可通过提示牌（提示器）或举手示意，以项目裁判长或项目裁判长指定人员的解释为准。禁止参赛选手与裁判员做任何形式的交流与沟通，仅限于参赛选手与裁判长指定人员的公开问答形式。</w:t>
      </w:r>
    </w:p>
    <w:p w14:paraId="6C581CE8" w14:textId="77777777" w:rsidR="00C734EC" w:rsidRDefault="00000000">
      <w:pPr>
        <w:ind w:firstLine="640"/>
        <w:rPr>
          <w:rFonts w:hint="eastAsia"/>
          <w:color w:val="000000" w:themeColor="text1"/>
        </w:rPr>
      </w:pPr>
      <w:r>
        <w:rPr>
          <w:rFonts w:hint="eastAsia"/>
          <w:color w:val="000000" w:themeColor="text1"/>
        </w:rPr>
        <w:t>（8）以项目裁判长的哨声为比赛开始计时，比赛过程中，有不少于两次的剩余时间提醒；以项目裁判长的哨声为比赛停止时间，哨声响后，现场裁判必须终止选手操作，并进行收卷等工作。参赛选手可在此时快速收集自带物品。</w:t>
      </w:r>
    </w:p>
    <w:p w14:paraId="0B59D2E4" w14:textId="77777777" w:rsidR="00C734EC" w:rsidRDefault="00000000">
      <w:pPr>
        <w:ind w:firstLine="640"/>
        <w:rPr>
          <w:rFonts w:hint="eastAsia"/>
          <w:color w:val="000000" w:themeColor="text1"/>
        </w:rPr>
      </w:pPr>
      <w:r>
        <w:rPr>
          <w:rFonts w:hint="eastAsia"/>
          <w:color w:val="000000" w:themeColor="text1"/>
        </w:rPr>
        <w:t>（9）在竞赛过程中，需要让裁判确认（或裁判提前告知要求确认）的过程（或现象）时，参赛选手可通过提示牌（提示器）或举手示意的方式告知裁判，但不允许离开操作台位或发声。</w:t>
      </w:r>
    </w:p>
    <w:p w14:paraId="0FFC29CE" w14:textId="77777777" w:rsidR="00C734EC" w:rsidRDefault="00000000">
      <w:pPr>
        <w:ind w:firstLine="640"/>
        <w:rPr>
          <w:rFonts w:hint="eastAsia"/>
          <w:color w:val="000000" w:themeColor="text1"/>
        </w:rPr>
      </w:pPr>
      <w:r>
        <w:rPr>
          <w:rFonts w:hint="eastAsia"/>
          <w:color w:val="000000" w:themeColor="text1"/>
        </w:rPr>
        <w:t>（10）在竞赛过程中，若不按操作要求执行，现场裁判有权停止参赛选手比赛，待符合操作要求后方可继续操作。由此造成的时间损失由参赛选手负责。</w:t>
      </w:r>
    </w:p>
    <w:p w14:paraId="57DC876C" w14:textId="77777777" w:rsidR="00C734EC" w:rsidRDefault="00000000">
      <w:pPr>
        <w:ind w:firstLine="640"/>
        <w:rPr>
          <w:rFonts w:hint="eastAsia"/>
          <w:color w:val="000000" w:themeColor="text1"/>
        </w:rPr>
      </w:pPr>
      <w:r>
        <w:rPr>
          <w:rFonts w:hint="eastAsia"/>
          <w:color w:val="000000" w:themeColor="text1"/>
        </w:rPr>
        <w:t>（11）在竞赛过程中，如若怀疑设备有问题时，参赛选手可通过提示牌（提示器）或举手示意裁判，如确认是设备问题，可采用更换设备或更换台位的方法处理，因此造成的时间损失，由</w:t>
      </w:r>
      <w:r>
        <w:rPr>
          <w:rFonts w:hint="eastAsia"/>
          <w:color w:val="000000" w:themeColor="text1"/>
        </w:rPr>
        <w:lastRenderedPageBreak/>
        <w:t>项目裁判长决定补偿时间；若确认是本人操作问题，则继续进行比赛，不给予时间补偿。</w:t>
      </w:r>
    </w:p>
    <w:p w14:paraId="42440DEE" w14:textId="77777777" w:rsidR="00C734EC" w:rsidRDefault="00000000">
      <w:pPr>
        <w:ind w:firstLine="640"/>
        <w:rPr>
          <w:rFonts w:hint="eastAsia"/>
          <w:color w:val="000000" w:themeColor="text1"/>
        </w:rPr>
      </w:pPr>
      <w:r>
        <w:rPr>
          <w:rFonts w:hint="eastAsia"/>
          <w:color w:val="000000" w:themeColor="text1"/>
        </w:rPr>
        <w:t>（12）在竞赛过程中，参赛选手因个人原因而导致竞赛中断，中断的时间计入参赛选手竞赛时间，不予补偿；非因参赛选手个人原因造成的竞赛中断，中断时间不计入参赛选手竞赛时间，并予补足。竞赛中断的原因，在选手回避的情况下，由裁判长会同当值裁判员做出判断，并尽快告知参赛选手所在参赛队领队。参赛选手处理伤病中断比赛的，按个人原因导致比赛中断处理，无法继续参赛的，按已完成竞赛部分计算成绩。</w:t>
      </w:r>
    </w:p>
    <w:p w14:paraId="47D7392E" w14:textId="77777777" w:rsidR="00C734EC" w:rsidRDefault="00000000">
      <w:pPr>
        <w:ind w:firstLine="640"/>
        <w:rPr>
          <w:rFonts w:hint="eastAsia"/>
          <w:color w:val="000000" w:themeColor="text1"/>
        </w:rPr>
      </w:pPr>
      <w:r>
        <w:rPr>
          <w:rFonts w:hint="eastAsia"/>
          <w:color w:val="000000" w:themeColor="text1"/>
        </w:rPr>
        <w:t>（13）在竞赛过程中，同地区的裁判与参赛选手禁止一切形式的交流，除参赛选手示意并经裁判长同意除外。</w:t>
      </w:r>
    </w:p>
    <w:p w14:paraId="26B96BC2" w14:textId="77777777" w:rsidR="00C734EC" w:rsidRDefault="00000000">
      <w:pPr>
        <w:ind w:firstLine="640"/>
        <w:rPr>
          <w:rFonts w:hint="eastAsia"/>
          <w:color w:val="000000" w:themeColor="text1"/>
        </w:rPr>
      </w:pPr>
      <w:r>
        <w:rPr>
          <w:rFonts w:hint="eastAsia"/>
          <w:color w:val="000000" w:themeColor="text1"/>
        </w:rPr>
        <w:t>（14）竞赛结束后，参赛选手上交的电子文档（如有）由工作人员用赛场指定U盘进行拷贝传递或指定网络上传。</w:t>
      </w:r>
    </w:p>
    <w:p w14:paraId="3267C758" w14:textId="77777777" w:rsidR="00C734EC" w:rsidRDefault="00000000">
      <w:pPr>
        <w:ind w:firstLine="640"/>
        <w:rPr>
          <w:rFonts w:hint="eastAsia"/>
          <w:color w:val="000000" w:themeColor="text1"/>
        </w:rPr>
      </w:pPr>
      <w:r>
        <w:rPr>
          <w:rFonts w:hint="eastAsia"/>
          <w:color w:val="000000" w:themeColor="text1"/>
        </w:rPr>
        <w:t>（15）竞赛结束后，参赛选手应严格遵守设备安全操作规程。参赛选手停止操作时，应保证设备能正常运行；比赛结束后，所有设备必须保持在关闭状态。</w:t>
      </w:r>
    </w:p>
    <w:p w14:paraId="52575AF3" w14:textId="77777777" w:rsidR="00C734EC" w:rsidRDefault="00000000">
      <w:pPr>
        <w:ind w:firstLine="640"/>
        <w:rPr>
          <w:rFonts w:hint="eastAsia"/>
          <w:color w:val="000000" w:themeColor="text1"/>
        </w:rPr>
      </w:pPr>
      <w:r>
        <w:rPr>
          <w:rFonts w:hint="eastAsia"/>
          <w:color w:val="000000" w:themeColor="text1"/>
        </w:rPr>
        <w:t>（16）参赛选手应保证设备的完整及安全，如果有参赛选手故意造成仪器设备损坏而</w:t>
      </w:r>
      <w:proofErr w:type="gramStart"/>
      <w:r>
        <w:rPr>
          <w:rFonts w:hint="eastAsia"/>
          <w:color w:val="000000" w:themeColor="text1"/>
        </w:rPr>
        <w:t>致无法</w:t>
      </w:r>
      <w:proofErr w:type="gramEnd"/>
      <w:r>
        <w:rPr>
          <w:rFonts w:hint="eastAsia"/>
          <w:color w:val="000000" w:themeColor="text1"/>
        </w:rPr>
        <w:t>正常使用，影响比赛的正常进行，一次性扣20分（最终汇总成绩）。</w:t>
      </w:r>
    </w:p>
    <w:p w14:paraId="7C491043" w14:textId="77777777" w:rsidR="00C734EC" w:rsidRDefault="00000000">
      <w:pPr>
        <w:ind w:firstLine="640"/>
        <w:rPr>
          <w:rFonts w:hint="eastAsia"/>
          <w:color w:val="000000" w:themeColor="text1"/>
        </w:rPr>
      </w:pPr>
      <w:r>
        <w:rPr>
          <w:rFonts w:hint="eastAsia"/>
          <w:color w:val="000000" w:themeColor="text1"/>
        </w:rPr>
        <w:t>（17）未经裁判长允许，参赛选手不得延长比赛时间。</w:t>
      </w:r>
    </w:p>
    <w:p w14:paraId="1A01E170" w14:textId="77777777" w:rsidR="00C734EC" w:rsidRDefault="00000000">
      <w:pPr>
        <w:ind w:firstLine="640"/>
        <w:rPr>
          <w:rFonts w:hint="eastAsia"/>
          <w:color w:val="000000" w:themeColor="text1"/>
        </w:rPr>
      </w:pPr>
      <w:r>
        <w:rPr>
          <w:rFonts w:hint="eastAsia"/>
          <w:color w:val="000000" w:themeColor="text1"/>
        </w:rPr>
        <w:t>（18）参赛选手要有良好的环境保护意识和实践能力。</w:t>
      </w:r>
    </w:p>
    <w:p w14:paraId="55324C58" w14:textId="77777777" w:rsidR="00C734EC" w:rsidRDefault="00000000">
      <w:pPr>
        <w:ind w:firstLine="640"/>
        <w:rPr>
          <w:rFonts w:hint="eastAsia"/>
          <w:color w:val="000000" w:themeColor="text1"/>
        </w:rPr>
      </w:pPr>
      <w:r>
        <w:rPr>
          <w:rFonts w:hint="eastAsia"/>
          <w:color w:val="000000" w:themeColor="text1"/>
        </w:rPr>
        <w:t>（19）评分期间，参赛选手按裁判人员的指令要求操作设备，</w:t>
      </w:r>
      <w:r>
        <w:rPr>
          <w:rFonts w:hint="eastAsia"/>
          <w:color w:val="000000" w:themeColor="text1"/>
        </w:rPr>
        <w:lastRenderedPageBreak/>
        <w:t>不允许更改、调整比赛设备及相关控制程序。违规的参赛选手一经发现，由裁判员提出警告，并报告裁判长，由裁判长依情节轻重扣减10-20分，直至取消竞赛资格。</w:t>
      </w:r>
    </w:p>
    <w:p w14:paraId="05A7B0D3" w14:textId="77777777" w:rsidR="00C734EC" w:rsidRDefault="00000000">
      <w:pPr>
        <w:pStyle w:val="3"/>
        <w:ind w:firstLine="643"/>
        <w:rPr>
          <w:rFonts w:hint="eastAsia"/>
          <w:color w:val="000000" w:themeColor="text1"/>
        </w:rPr>
      </w:pPr>
      <w:r>
        <w:rPr>
          <w:rFonts w:hint="eastAsia"/>
          <w:color w:val="000000" w:themeColor="text1"/>
        </w:rPr>
        <w:t>3.其他参会人员纪律要求</w:t>
      </w:r>
    </w:p>
    <w:p w14:paraId="0D3754DD" w14:textId="77777777" w:rsidR="00C734EC" w:rsidRDefault="00000000">
      <w:pPr>
        <w:ind w:firstLine="640"/>
        <w:rPr>
          <w:rFonts w:hint="eastAsia"/>
          <w:color w:val="000000" w:themeColor="text1"/>
        </w:rPr>
      </w:pPr>
      <w:r>
        <w:rPr>
          <w:rFonts w:hint="eastAsia"/>
          <w:color w:val="000000" w:themeColor="text1"/>
        </w:rPr>
        <w:t>（1）所有观摩人员的活动必须在指定的参观通道内，不得进入竞赛区域。</w:t>
      </w:r>
    </w:p>
    <w:p w14:paraId="1EBF5D55" w14:textId="77777777" w:rsidR="00C734EC" w:rsidRDefault="00000000">
      <w:pPr>
        <w:ind w:firstLine="640"/>
        <w:rPr>
          <w:rFonts w:hint="eastAsia"/>
          <w:color w:val="000000" w:themeColor="text1"/>
        </w:rPr>
      </w:pPr>
      <w:r>
        <w:rPr>
          <w:rFonts w:hint="eastAsia"/>
          <w:color w:val="000000" w:themeColor="text1"/>
        </w:rPr>
        <w:t>（2）现场观摩允许拍照，但严禁使用闪光灯。赛场内部除裁判长指定人员外禁止拍照。</w:t>
      </w:r>
    </w:p>
    <w:p w14:paraId="2E6C3E73" w14:textId="77777777" w:rsidR="00C734EC" w:rsidRDefault="00000000">
      <w:pPr>
        <w:ind w:firstLine="640"/>
        <w:rPr>
          <w:rFonts w:hint="eastAsia"/>
          <w:color w:val="000000" w:themeColor="text1"/>
        </w:rPr>
      </w:pPr>
      <w:r>
        <w:rPr>
          <w:rFonts w:hint="eastAsia"/>
          <w:color w:val="000000" w:themeColor="text1"/>
        </w:rPr>
        <w:t>（3）在竞赛过程中，严禁各参赛单位场外人员与任何参赛选手交谈或</w:t>
      </w:r>
      <w:proofErr w:type="gramStart"/>
      <w:r>
        <w:rPr>
          <w:rFonts w:hint="eastAsia"/>
          <w:color w:val="000000" w:themeColor="text1"/>
        </w:rPr>
        <w:t>作出</w:t>
      </w:r>
      <w:proofErr w:type="gramEnd"/>
      <w:r>
        <w:rPr>
          <w:rFonts w:hint="eastAsia"/>
          <w:color w:val="000000" w:themeColor="text1"/>
        </w:rPr>
        <w:t>任何提示、影响、干扰等行为，如有发现由裁判长依情节轻重扣除当事人所在参赛队10-20分，直至取消竞赛资格。</w:t>
      </w:r>
    </w:p>
    <w:p w14:paraId="09A4A0F1" w14:textId="77777777" w:rsidR="00C734EC" w:rsidRDefault="00000000">
      <w:pPr>
        <w:ind w:firstLine="640"/>
        <w:rPr>
          <w:rFonts w:hint="eastAsia"/>
          <w:color w:val="000000" w:themeColor="text1"/>
        </w:rPr>
      </w:pPr>
      <w:r>
        <w:rPr>
          <w:rFonts w:hint="eastAsia"/>
          <w:color w:val="000000" w:themeColor="text1"/>
        </w:rPr>
        <w:t>（4）在竞赛过程中，除记者（需佩戴竞赛组委会发放的标识）外，禁止定点长期摄像与停留。</w:t>
      </w:r>
    </w:p>
    <w:p w14:paraId="0BBEE4E4" w14:textId="77777777" w:rsidR="00C734EC" w:rsidRDefault="00000000">
      <w:pPr>
        <w:ind w:firstLine="640"/>
        <w:rPr>
          <w:rFonts w:hint="eastAsia"/>
          <w:color w:val="000000" w:themeColor="text1"/>
        </w:rPr>
      </w:pPr>
      <w:r>
        <w:rPr>
          <w:rFonts w:hint="eastAsia"/>
          <w:color w:val="000000" w:themeColor="text1"/>
        </w:rPr>
        <w:t>（5）在竞赛过程中，现场保持安静，不得大声交谈及喧哗。其他未尽事宜，参照领队会上的补充说明。</w:t>
      </w:r>
    </w:p>
    <w:p w14:paraId="355FC02B" w14:textId="77777777" w:rsidR="00C734EC" w:rsidRDefault="00000000">
      <w:pPr>
        <w:pStyle w:val="2"/>
        <w:rPr>
          <w:rFonts w:hint="eastAsia"/>
          <w:color w:val="000000" w:themeColor="text1"/>
        </w:rPr>
      </w:pPr>
      <w:bookmarkStart w:id="22" w:name="_Toc204675775"/>
      <w:bookmarkStart w:id="23" w:name="_Toc17603"/>
      <w:r>
        <w:rPr>
          <w:rFonts w:hint="eastAsia"/>
          <w:color w:val="000000" w:themeColor="text1"/>
        </w:rPr>
        <w:t>（四）裁判要求</w:t>
      </w:r>
      <w:bookmarkEnd w:id="22"/>
      <w:bookmarkEnd w:id="23"/>
    </w:p>
    <w:p w14:paraId="355BF415" w14:textId="77777777" w:rsidR="00C734EC" w:rsidRDefault="00000000">
      <w:pPr>
        <w:pStyle w:val="3"/>
        <w:ind w:firstLine="643"/>
        <w:rPr>
          <w:rFonts w:hint="eastAsia"/>
          <w:color w:val="000000" w:themeColor="text1"/>
        </w:rPr>
      </w:pPr>
      <w:r>
        <w:rPr>
          <w:rFonts w:hint="eastAsia"/>
          <w:color w:val="000000" w:themeColor="text1"/>
        </w:rPr>
        <w:t>1.裁判员应具备的基本条件</w:t>
      </w:r>
    </w:p>
    <w:p w14:paraId="23AFA7E4" w14:textId="77777777" w:rsidR="00C734EC" w:rsidRDefault="00000000">
      <w:pPr>
        <w:ind w:firstLine="640"/>
        <w:rPr>
          <w:rFonts w:hint="eastAsia"/>
          <w:color w:val="000000" w:themeColor="text1"/>
        </w:rPr>
      </w:pPr>
      <w:r>
        <w:rPr>
          <w:rFonts w:hint="eastAsia"/>
          <w:color w:val="000000" w:themeColor="text1"/>
        </w:rPr>
        <w:t>（1）坚持习近平新时代中国特色社会主义思想，具有坚定的理想信念，热爱祖国、拥护中国共产党领导，带头增强“四个意识”、坚定“四个自信”、做到“两个维护”；积极</w:t>
      </w:r>
      <w:proofErr w:type="gramStart"/>
      <w:r>
        <w:rPr>
          <w:rFonts w:hint="eastAsia"/>
          <w:color w:val="000000" w:themeColor="text1"/>
        </w:rPr>
        <w:t>践行</w:t>
      </w:r>
      <w:proofErr w:type="gramEnd"/>
      <w:r>
        <w:rPr>
          <w:rFonts w:hint="eastAsia"/>
          <w:color w:val="000000" w:themeColor="text1"/>
        </w:rPr>
        <w:t>社会主义核心价值观，遵纪守法、品德高尚；具有良好的心理、身体</w:t>
      </w:r>
      <w:r>
        <w:rPr>
          <w:rFonts w:hint="eastAsia"/>
          <w:color w:val="000000" w:themeColor="text1"/>
        </w:rPr>
        <w:lastRenderedPageBreak/>
        <w:t>素质，身体健康，原则上应为在职人员。</w:t>
      </w:r>
    </w:p>
    <w:p w14:paraId="24C89CA3" w14:textId="77777777" w:rsidR="00C734EC" w:rsidRDefault="00000000">
      <w:pPr>
        <w:ind w:firstLine="640"/>
        <w:rPr>
          <w:rFonts w:hint="eastAsia"/>
          <w:color w:val="000000" w:themeColor="text1"/>
        </w:rPr>
      </w:pPr>
      <w:r>
        <w:rPr>
          <w:rFonts w:hint="eastAsia"/>
          <w:color w:val="000000" w:themeColor="text1"/>
        </w:rPr>
        <w:t>（2）热爱本职工作，责任心强，服从组织安排，自愿承担本次大赛执裁工作，时间上有保证。严守竞赛纪律，自觉坚持公平、公正原则，秉公执裁，不徇私情。具备良好的团队合作精神。</w:t>
      </w:r>
    </w:p>
    <w:p w14:paraId="3F2DE5A4" w14:textId="77777777" w:rsidR="00C734EC" w:rsidRDefault="00000000">
      <w:pPr>
        <w:ind w:firstLine="640"/>
        <w:rPr>
          <w:rFonts w:hint="eastAsia"/>
          <w:color w:val="000000" w:themeColor="text1"/>
        </w:rPr>
      </w:pPr>
      <w:r>
        <w:rPr>
          <w:rFonts w:hint="eastAsia"/>
          <w:color w:val="000000" w:themeColor="text1"/>
        </w:rPr>
        <w:t>（3）具备良好的本专业理论知识、实操技能和工作经验。同等条件下，中华技能大奖获得者和全国技术能手优先考虑。</w:t>
      </w:r>
    </w:p>
    <w:p w14:paraId="5ECFA8E8" w14:textId="77777777" w:rsidR="00C734EC" w:rsidRDefault="00000000">
      <w:pPr>
        <w:ind w:firstLine="640"/>
        <w:rPr>
          <w:rFonts w:hint="eastAsia"/>
          <w:color w:val="000000" w:themeColor="text1"/>
        </w:rPr>
      </w:pPr>
      <w:r>
        <w:rPr>
          <w:rFonts w:hint="eastAsia"/>
          <w:color w:val="000000" w:themeColor="text1"/>
        </w:rPr>
        <w:t>（4）了解掌握职业技能竞赛政策、工作规则和裁判方法，能准确、熟练运用。参与过国家级或行业（省级）职业技能竞赛执裁或其他技术工作。</w:t>
      </w:r>
    </w:p>
    <w:p w14:paraId="5F8FAE70" w14:textId="77777777" w:rsidR="00C734EC" w:rsidRDefault="00000000">
      <w:pPr>
        <w:pStyle w:val="3"/>
        <w:ind w:firstLine="643"/>
        <w:rPr>
          <w:rFonts w:hint="eastAsia"/>
          <w:color w:val="000000" w:themeColor="text1"/>
        </w:rPr>
      </w:pPr>
      <w:r>
        <w:rPr>
          <w:rFonts w:hint="eastAsia"/>
          <w:color w:val="000000" w:themeColor="text1"/>
        </w:rPr>
        <w:t>2.裁判员职责</w:t>
      </w:r>
    </w:p>
    <w:p w14:paraId="2623D695" w14:textId="77777777" w:rsidR="00C734EC" w:rsidRDefault="00000000">
      <w:pPr>
        <w:ind w:firstLine="640"/>
        <w:rPr>
          <w:rFonts w:hint="eastAsia"/>
          <w:color w:val="000000" w:themeColor="text1"/>
        </w:rPr>
      </w:pPr>
      <w:r>
        <w:rPr>
          <w:rFonts w:hint="eastAsia"/>
          <w:color w:val="000000" w:themeColor="text1"/>
        </w:rPr>
        <w:t>参加赛前培训和技术讨论，熟练掌握竞赛技术规则；对有争议的问题提出客观、公正、合理的意见和建议；服从裁判长工作安排，认真做好本职工作；公平公正执裁，不徇私舞弊；坚守岗位，严格遵守执</w:t>
      </w:r>
      <w:proofErr w:type="gramStart"/>
      <w:r>
        <w:rPr>
          <w:rFonts w:hint="eastAsia"/>
          <w:color w:val="000000" w:themeColor="text1"/>
        </w:rPr>
        <w:t>裁时间</w:t>
      </w:r>
      <w:proofErr w:type="gramEnd"/>
      <w:r>
        <w:rPr>
          <w:rFonts w:hint="eastAsia"/>
          <w:color w:val="000000" w:themeColor="text1"/>
        </w:rPr>
        <w:t>安排，保证执</w:t>
      </w:r>
      <w:proofErr w:type="gramStart"/>
      <w:r>
        <w:rPr>
          <w:rFonts w:hint="eastAsia"/>
          <w:color w:val="000000" w:themeColor="text1"/>
        </w:rPr>
        <w:t>裁工作</w:t>
      </w:r>
      <w:proofErr w:type="gramEnd"/>
      <w:r>
        <w:rPr>
          <w:rFonts w:hint="eastAsia"/>
          <w:color w:val="000000" w:themeColor="text1"/>
        </w:rPr>
        <w:t>正常进行。</w:t>
      </w:r>
    </w:p>
    <w:p w14:paraId="47EBC814" w14:textId="77777777" w:rsidR="00C734EC" w:rsidRDefault="00000000">
      <w:pPr>
        <w:pStyle w:val="2"/>
        <w:rPr>
          <w:rFonts w:hint="eastAsia"/>
          <w:color w:val="000000" w:themeColor="text1"/>
        </w:rPr>
      </w:pPr>
      <w:bookmarkStart w:id="24" w:name="_Toc11036"/>
      <w:bookmarkStart w:id="25" w:name="_Toc204675776"/>
      <w:r>
        <w:rPr>
          <w:rFonts w:hint="eastAsia"/>
          <w:color w:val="000000" w:themeColor="text1"/>
        </w:rPr>
        <w:t>（五）违规处理</w:t>
      </w:r>
      <w:bookmarkEnd w:id="24"/>
      <w:bookmarkEnd w:id="25"/>
    </w:p>
    <w:p w14:paraId="3B6778B7" w14:textId="77777777" w:rsidR="00C734EC" w:rsidRDefault="00000000">
      <w:pPr>
        <w:pStyle w:val="3"/>
        <w:ind w:firstLine="643"/>
        <w:rPr>
          <w:rFonts w:hint="eastAsia"/>
          <w:color w:val="000000" w:themeColor="text1"/>
        </w:rPr>
      </w:pPr>
      <w:r>
        <w:rPr>
          <w:rFonts w:hint="eastAsia"/>
          <w:color w:val="000000" w:themeColor="text1"/>
        </w:rPr>
        <w:t>1.违规处理范围</w:t>
      </w:r>
    </w:p>
    <w:p w14:paraId="0B8EC8F8" w14:textId="77777777" w:rsidR="00C734EC" w:rsidRDefault="00000000">
      <w:pPr>
        <w:ind w:firstLine="640"/>
        <w:rPr>
          <w:rFonts w:hint="eastAsia"/>
          <w:color w:val="000000" w:themeColor="text1"/>
        </w:rPr>
      </w:pPr>
      <w:r>
        <w:rPr>
          <w:rFonts w:hint="eastAsia"/>
          <w:color w:val="000000" w:themeColor="text1"/>
        </w:rPr>
        <w:t>竞赛期间，对参赛选手、裁判人员、场地经理及助理、其他赛</w:t>
      </w:r>
      <w:proofErr w:type="gramStart"/>
      <w:r>
        <w:rPr>
          <w:rFonts w:hint="eastAsia"/>
          <w:color w:val="000000" w:themeColor="text1"/>
        </w:rPr>
        <w:t>务</w:t>
      </w:r>
      <w:proofErr w:type="gramEnd"/>
      <w:r>
        <w:rPr>
          <w:rFonts w:hint="eastAsia"/>
          <w:color w:val="000000" w:themeColor="text1"/>
        </w:rPr>
        <w:t>保障工作人员、各参赛队领队及助理、执裁观察员及保障观察员等，出现违反《竞赛行为规范承诺书》、本技术工作文件中公布的竞赛纪律或其他有碍竞赛公平公正的行为，按照本技术文件处理。</w:t>
      </w:r>
    </w:p>
    <w:p w14:paraId="7FC08651" w14:textId="77777777" w:rsidR="00C734EC" w:rsidRDefault="00000000">
      <w:pPr>
        <w:pStyle w:val="3"/>
        <w:ind w:firstLine="643"/>
        <w:rPr>
          <w:rFonts w:hint="eastAsia"/>
          <w:color w:val="000000" w:themeColor="text1"/>
        </w:rPr>
      </w:pPr>
      <w:r>
        <w:rPr>
          <w:rFonts w:hint="eastAsia"/>
          <w:color w:val="000000" w:themeColor="text1"/>
        </w:rPr>
        <w:t>2.违规行为</w:t>
      </w:r>
    </w:p>
    <w:p w14:paraId="17EDC26C" w14:textId="77777777" w:rsidR="00C734EC" w:rsidRDefault="00000000">
      <w:pPr>
        <w:ind w:firstLine="640"/>
        <w:rPr>
          <w:rFonts w:hint="eastAsia"/>
          <w:color w:val="000000" w:themeColor="text1"/>
        </w:rPr>
      </w:pPr>
      <w:r>
        <w:rPr>
          <w:rFonts w:hint="eastAsia"/>
          <w:color w:val="000000" w:themeColor="text1"/>
        </w:rPr>
        <w:lastRenderedPageBreak/>
        <w:t>（1）选手在竞赛操作过程中，穿戴有本企业（或地区）标记的工作服，且不服从裁判管理。</w:t>
      </w:r>
    </w:p>
    <w:p w14:paraId="1748596B" w14:textId="77777777" w:rsidR="00C734EC" w:rsidRDefault="00000000">
      <w:pPr>
        <w:ind w:firstLine="640"/>
        <w:rPr>
          <w:rFonts w:hint="eastAsia"/>
          <w:color w:val="000000" w:themeColor="text1"/>
        </w:rPr>
      </w:pPr>
      <w:r>
        <w:rPr>
          <w:rFonts w:hint="eastAsia"/>
          <w:color w:val="000000" w:themeColor="text1"/>
        </w:rPr>
        <w:t>（2）在竞赛操作准备时间内，选手提前调试、预热设备。</w:t>
      </w:r>
    </w:p>
    <w:p w14:paraId="4D9B097B" w14:textId="77777777" w:rsidR="00C734EC" w:rsidRDefault="00000000">
      <w:pPr>
        <w:ind w:firstLine="640"/>
        <w:rPr>
          <w:rFonts w:hint="eastAsia"/>
          <w:color w:val="000000" w:themeColor="text1"/>
        </w:rPr>
      </w:pPr>
      <w:r>
        <w:rPr>
          <w:rFonts w:hint="eastAsia"/>
          <w:color w:val="000000" w:themeColor="text1"/>
        </w:rPr>
        <w:t>（3）在比赛现场内，除裁判长、当值裁判外，任何人不得主动接近选手。选手如果有问题时，只能向当值裁判或裁判长反映。若在操作中需要技术支持人员进入操作现场，技术支持人员不得与选手进行沟通交流。</w:t>
      </w:r>
    </w:p>
    <w:p w14:paraId="4FC78295" w14:textId="77777777" w:rsidR="00C734EC" w:rsidRDefault="00000000">
      <w:pPr>
        <w:ind w:firstLine="640"/>
        <w:rPr>
          <w:rFonts w:hint="eastAsia"/>
          <w:color w:val="000000" w:themeColor="text1"/>
        </w:rPr>
      </w:pPr>
      <w:r>
        <w:rPr>
          <w:rFonts w:hint="eastAsia"/>
          <w:color w:val="000000" w:themeColor="text1"/>
        </w:rPr>
        <w:t>（4）未经裁判长允许，任何人无权给选手延长操作时间。</w:t>
      </w:r>
    </w:p>
    <w:p w14:paraId="33E9723C" w14:textId="77777777" w:rsidR="00C734EC" w:rsidRDefault="00000000">
      <w:pPr>
        <w:ind w:firstLine="640"/>
        <w:rPr>
          <w:rFonts w:hint="eastAsia"/>
          <w:color w:val="000000" w:themeColor="text1"/>
        </w:rPr>
      </w:pPr>
      <w:r>
        <w:rPr>
          <w:rFonts w:hint="eastAsia"/>
          <w:color w:val="000000" w:themeColor="text1"/>
        </w:rPr>
        <w:t>（5）在竞赛过程中，更改数据未得到当值裁判认可时，更改的数据视为“数据造假现象”。</w:t>
      </w:r>
    </w:p>
    <w:p w14:paraId="1DD0350D" w14:textId="77777777" w:rsidR="00C734EC" w:rsidRDefault="00000000">
      <w:pPr>
        <w:pStyle w:val="3"/>
        <w:ind w:firstLine="643"/>
        <w:rPr>
          <w:rFonts w:hint="eastAsia"/>
          <w:color w:val="000000" w:themeColor="text1"/>
        </w:rPr>
      </w:pPr>
      <w:r>
        <w:rPr>
          <w:rFonts w:hint="eastAsia"/>
          <w:color w:val="000000" w:themeColor="text1"/>
        </w:rPr>
        <w:t>3.违规处理实施人</w:t>
      </w:r>
    </w:p>
    <w:p w14:paraId="578FF19D" w14:textId="77777777" w:rsidR="00C734EC" w:rsidRDefault="00000000">
      <w:pPr>
        <w:ind w:firstLine="640"/>
        <w:rPr>
          <w:rFonts w:hint="eastAsia"/>
          <w:color w:val="000000" w:themeColor="text1"/>
        </w:rPr>
      </w:pPr>
      <w:r>
        <w:rPr>
          <w:rFonts w:hint="eastAsia"/>
          <w:color w:val="000000" w:themeColor="text1"/>
        </w:rPr>
        <w:t>（1）参赛选手在竞赛期间的违规行为，由裁判长依据相关规定处理或组织裁判员研究后处理，并将处理结果上报监督仲裁委。</w:t>
      </w:r>
    </w:p>
    <w:p w14:paraId="4834EF39" w14:textId="77777777" w:rsidR="00C734EC" w:rsidRDefault="00000000">
      <w:pPr>
        <w:ind w:firstLine="640"/>
        <w:rPr>
          <w:rFonts w:hint="eastAsia"/>
          <w:color w:val="000000" w:themeColor="text1"/>
        </w:rPr>
      </w:pPr>
      <w:r>
        <w:rPr>
          <w:rFonts w:hint="eastAsia"/>
          <w:color w:val="000000" w:themeColor="text1"/>
        </w:rPr>
        <w:t>（2）其他人员（包括裁判人员、场地经理及助理、其他赛</w:t>
      </w:r>
      <w:proofErr w:type="gramStart"/>
      <w:r>
        <w:rPr>
          <w:rFonts w:hint="eastAsia"/>
          <w:color w:val="000000" w:themeColor="text1"/>
        </w:rPr>
        <w:t>务</w:t>
      </w:r>
      <w:proofErr w:type="gramEnd"/>
      <w:r>
        <w:rPr>
          <w:rFonts w:hint="eastAsia"/>
          <w:color w:val="000000" w:themeColor="text1"/>
        </w:rPr>
        <w:t>技术保障人员、各参赛队领队及助理等）在竞赛期间的违规行为，由监督仲裁委处理。处理意见抄送组委会。</w:t>
      </w:r>
    </w:p>
    <w:p w14:paraId="31CA39B8" w14:textId="77777777" w:rsidR="00C734EC" w:rsidRDefault="00000000">
      <w:pPr>
        <w:pStyle w:val="3"/>
        <w:ind w:firstLine="643"/>
        <w:rPr>
          <w:rFonts w:hint="eastAsia"/>
          <w:color w:val="000000" w:themeColor="text1"/>
        </w:rPr>
      </w:pPr>
      <w:r>
        <w:rPr>
          <w:rFonts w:hint="eastAsia"/>
          <w:color w:val="000000" w:themeColor="text1"/>
        </w:rPr>
        <w:t>4.违规处理结果</w:t>
      </w:r>
    </w:p>
    <w:p w14:paraId="361523C8" w14:textId="77777777" w:rsidR="00C734EC" w:rsidRDefault="00000000">
      <w:pPr>
        <w:ind w:firstLine="640"/>
        <w:rPr>
          <w:rFonts w:hint="eastAsia"/>
          <w:color w:val="000000" w:themeColor="text1"/>
        </w:rPr>
      </w:pPr>
      <w:r>
        <w:rPr>
          <w:rFonts w:hint="eastAsia"/>
          <w:color w:val="000000" w:themeColor="text1"/>
        </w:rPr>
        <w:t>对上述违规行为，视情节给予约谈、警告、严重警告处理。受到严重警告的人员，将限制其今后参与国家级及以上竞赛的相关工作。受到违规处理较多的参赛队，组委会将对其今后参赛资格进行限制。处理结果将与相关人员评价和评估相结合，并在一</w:t>
      </w:r>
      <w:r>
        <w:rPr>
          <w:rFonts w:hint="eastAsia"/>
          <w:color w:val="000000" w:themeColor="text1"/>
        </w:rPr>
        <w:lastRenderedPageBreak/>
        <w:t>定范围内通报。对裁判长的处理结果纳入其工作评估。</w:t>
      </w:r>
    </w:p>
    <w:p w14:paraId="640A84A0" w14:textId="77777777" w:rsidR="00C734EC" w:rsidRDefault="00000000">
      <w:pPr>
        <w:pStyle w:val="3"/>
        <w:ind w:firstLine="643"/>
        <w:rPr>
          <w:rFonts w:hint="eastAsia"/>
          <w:color w:val="000000" w:themeColor="text1"/>
        </w:rPr>
      </w:pPr>
      <w:r>
        <w:rPr>
          <w:rFonts w:hint="eastAsia"/>
          <w:color w:val="000000" w:themeColor="text1"/>
        </w:rPr>
        <w:t>5.违规处理登记</w:t>
      </w:r>
    </w:p>
    <w:p w14:paraId="028EC738" w14:textId="77777777" w:rsidR="00C734EC" w:rsidRDefault="00000000">
      <w:pPr>
        <w:ind w:firstLine="640"/>
        <w:rPr>
          <w:rFonts w:hint="eastAsia"/>
          <w:color w:val="000000" w:themeColor="text1"/>
        </w:rPr>
      </w:pPr>
      <w:r>
        <w:rPr>
          <w:rFonts w:hint="eastAsia"/>
          <w:color w:val="000000" w:themeColor="text1"/>
        </w:rPr>
        <w:t>违规行为处理结果，由实施人在《陕西省住房和城乡建设行业职业技能大赛违规行为处理登记表》中记录并交执委会存档备查。在大赛结束后1周内，由执委会汇总违规处理情况报送组委会备案。</w:t>
      </w:r>
    </w:p>
    <w:p w14:paraId="3A7D61B2" w14:textId="77777777" w:rsidR="00C734EC" w:rsidRDefault="00000000">
      <w:pPr>
        <w:pStyle w:val="2"/>
        <w:rPr>
          <w:rFonts w:hint="eastAsia"/>
          <w:color w:val="000000" w:themeColor="text1"/>
        </w:rPr>
      </w:pPr>
      <w:bookmarkStart w:id="26" w:name="_Toc204675777"/>
      <w:bookmarkStart w:id="27" w:name="_Toc15378"/>
      <w:r>
        <w:rPr>
          <w:rFonts w:hint="eastAsia"/>
          <w:color w:val="000000" w:themeColor="text1"/>
        </w:rPr>
        <w:t>（六）问题或争议处理</w:t>
      </w:r>
      <w:bookmarkEnd w:id="26"/>
      <w:bookmarkEnd w:id="27"/>
    </w:p>
    <w:p w14:paraId="7719C5E6" w14:textId="77777777" w:rsidR="00C734EC" w:rsidRDefault="00000000">
      <w:pPr>
        <w:ind w:firstLine="640"/>
        <w:rPr>
          <w:rFonts w:hint="eastAsia"/>
          <w:color w:val="000000" w:themeColor="text1"/>
        </w:rPr>
      </w:pPr>
      <w:r>
        <w:rPr>
          <w:rFonts w:hint="eastAsia"/>
          <w:color w:val="000000" w:themeColor="text1"/>
        </w:rPr>
        <w:t>竞赛期间，与竞赛有关的问题或争议，各方应通过正当渠道并按程序反映和申诉，不得擅自传播、扩散未经核查证实的言论、信息。</w:t>
      </w:r>
    </w:p>
    <w:p w14:paraId="32CA1067" w14:textId="77777777" w:rsidR="00C734EC" w:rsidRDefault="00000000">
      <w:pPr>
        <w:ind w:firstLine="640"/>
        <w:rPr>
          <w:rFonts w:hint="eastAsia"/>
          <w:color w:val="000000" w:themeColor="text1"/>
        </w:rPr>
      </w:pPr>
      <w:r>
        <w:rPr>
          <w:rFonts w:hint="eastAsia"/>
          <w:color w:val="000000" w:themeColor="text1"/>
        </w:rPr>
        <w:t>对竞赛期间出现的问题或争议按以下程序解决：</w:t>
      </w:r>
    </w:p>
    <w:p w14:paraId="0CE3FF09" w14:textId="77777777" w:rsidR="00C734EC" w:rsidRDefault="00000000">
      <w:pPr>
        <w:pStyle w:val="3"/>
        <w:ind w:firstLine="643"/>
        <w:rPr>
          <w:rFonts w:hint="eastAsia"/>
          <w:color w:val="000000" w:themeColor="text1"/>
        </w:rPr>
      </w:pPr>
      <w:r>
        <w:rPr>
          <w:rFonts w:hint="eastAsia"/>
          <w:color w:val="000000" w:themeColor="text1"/>
        </w:rPr>
        <w:t>1.竞赛项目内解决</w:t>
      </w:r>
    </w:p>
    <w:p w14:paraId="21BBB7EA" w14:textId="77777777" w:rsidR="00C734EC" w:rsidRDefault="00000000">
      <w:pPr>
        <w:ind w:firstLine="640"/>
        <w:rPr>
          <w:rFonts w:hint="eastAsia"/>
          <w:color w:val="000000" w:themeColor="text1"/>
        </w:rPr>
      </w:pPr>
      <w:r>
        <w:rPr>
          <w:rFonts w:hint="eastAsia"/>
          <w:color w:val="000000" w:themeColor="text1"/>
        </w:rPr>
        <w:t>参赛选手、裁判员发现竞赛过程中存在问题或争议时，应及时向裁判长反映。裁判长依据相关规定处理或组织比赛现场裁判员研究解决。处理意见需</w:t>
      </w:r>
      <w:proofErr w:type="gramStart"/>
      <w:r>
        <w:rPr>
          <w:rFonts w:hint="eastAsia"/>
          <w:color w:val="000000" w:themeColor="text1"/>
        </w:rPr>
        <w:t>经比赛</w:t>
      </w:r>
      <w:proofErr w:type="gramEnd"/>
      <w:r>
        <w:rPr>
          <w:rFonts w:hint="eastAsia"/>
          <w:color w:val="000000" w:themeColor="text1"/>
        </w:rPr>
        <w:t>现场全体裁判员表决的，须获全体裁判员半数以上通过。最终处理意见应及时告知意见反映人，并填写《</w:t>
      </w:r>
      <w:bookmarkStart w:id="28" w:name="_Hlk204790067"/>
      <w:r>
        <w:rPr>
          <w:rFonts w:hint="eastAsia"/>
          <w:color w:val="000000" w:themeColor="text1"/>
        </w:rPr>
        <w:t>陕西省住房和城乡建设行业职业技能大赛问题或争议</w:t>
      </w:r>
      <w:bookmarkEnd w:id="28"/>
      <w:r>
        <w:rPr>
          <w:rFonts w:hint="eastAsia"/>
          <w:color w:val="000000" w:themeColor="text1"/>
        </w:rPr>
        <w:t>处理记录表》。</w:t>
      </w:r>
    </w:p>
    <w:p w14:paraId="398B55F6" w14:textId="77777777" w:rsidR="00C734EC" w:rsidRDefault="00000000">
      <w:pPr>
        <w:pStyle w:val="3"/>
        <w:ind w:firstLine="643"/>
        <w:rPr>
          <w:rFonts w:hint="eastAsia"/>
          <w:color w:val="000000" w:themeColor="text1"/>
        </w:rPr>
      </w:pPr>
      <w:r>
        <w:rPr>
          <w:rFonts w:hint="eastAsia"/>
          <w:color w:val="000000" w:themeColor="text1"/>
        </w:rPr>
        <w:t>2.监督仲裁委解决</w:t>
      </w:r>
    </w:p>
    <w:p w14:paraId="316DA2EC" w14:textId="77777777" w:rsidR="00C734EC" w:rsidRDefault="00000000">
      <w:pPr>
        <w:ind w:firstLine="640"/>
        <w:rPr>
          <w:rFonts w:hint="eastAsia"/>
          <w:color w:val="000000" w:themeColor="text1"/>
        </w:rPr>
      </w:pPr>
      <w:r>
        <w:rPr>
          <w:rFonts w:hint="eastAsia"/>
          <w:color w:val="000000" w:themeColor="text1"/>
        </w:rPr>
        <w:t>对项目内处理结果有异议的，在参赛选手成绩最终确认锁定前，各参赛队领队可向监督仲裁委出具署名的书面反映材料并举证。监督仲裁委在执委会监督下受理并开展调查工作。其中，经</w:t>
      </w:r>
      <w:r>
        <w:rPr>
          <w:rFonts w:hint="eastAsia"/>
          <w:color w:val="000000" w:themeColor="text1"/>
        </w:rPr>
        <w:lastRenderedPageBreak/>
        <w:t>调查确认所反映情况属技术性问题或争议的，仍交由各竞赛项目内解决。属非技术性问题或争议，由监督仲裁委作最终裁决。各类问题或争议处理情况，由执委会监督仲裁委填写《陕西省住房和城乡建设行业职业技能大赛问题或争议争议处理记录表》报组委会备案。</w:t>
      </w:r>
    </w:p>
    <w:p w14:paraId="5610086E" w14:textId="77777777" w:rsidR="00C734EC" w:rsidRDefault="00000000">
      <w:pPr>
        <w:pStyle w:val="1"/>
        <w:rPr>
          <w:rFonts w:hint="eastAsia"/>
          <w:color w:val="000000" w:themeColor="text1"/>
        </w:rPr>
      </w:pPr>
      <w:bookmarkStart w:id="29" w:name="_Toc204675778"/>
      <w:bookmarkStart w:id="30" w:name="_Toc15648"/>
      <w:r>
        <w:rPr>
          <w:rFonts w:hint="eastAsia"/>
          <w:color w:val="000000" w:themeColor="text1"/>
        </w:rPr>
        <w:t>四、竞赛场地、设施设备等安排</w:t>
      </w:r>
      <w:bookmarkEnd w:id="29"/>
      <w:bookmarkEnd w:id="30"/>
    </w:p>
    <w:p w14:paraId="402055DA" w14:textId="77777777" w:rsidR="00C734EC" w:rsidRDefault="00000000">
      <w:pPr>
        <w:pStyle w:val="2"/>
        <w:rPr>
          <w:rFonts w:hint="eastAsia"/>
          <w:color w:val="000000" w:themeColor="text1"/>
        </w:rPr>
      </w:pPr>
      <w:bookmarkStart w:id="31" w:name="_Toc24144"/>
      <w:bookmarkStart w:id="32" w:name="_Toc204675779"/>
      <w:r>
        <w:rPr>
          <w:rFonts w:hint="eastAsia"/>
          <w:color w:val="000000" w:themeColor="text1"/>
        </w:rPr>
        <w:t>（一）赛场基础设施要求</w:t>
      </w:r>
      <w:bookmarkEnd w:id="31"/>
      <w:bookmarkEnd w:id="32"/>
    </w:p>
    <w:p w14:paraId="338A69A2" w14:textId="77777777" w:rsidR="00C734EC" w:rsidRDefault="00000000">
      <w:pPr>
        <w:ind w:firstLine="640"/>
        <w:rPr>
          <w:rFonts w:hint="eastAsia"/>
          <w:color w:val="000000" w:themeColor="text1"/>
        </w:rPr>
      </w:pPr>
      <w:r>
        <w:rPr>
          <w:rFonts w:hint="eastAsia"/>
          <w:color w:val="000000" w:themeColor="text1"/>
        </w:rPr>
        <w:t>（1）赛场配备全程监控记录仪。</w:t>
      </w:r>
    </w:p>
    <w:p w14:paraId="600332BB" w14:textId="77777777" w:rsidR="00C734EC" w:rsidRDefault="00000000">
      <w:pPr>
        <w:ind w:firstLine="640"/>
        <w:rPr>
          <w:rFonts w:hint="eastAsia"/>
          <w:color w:val="000000" w:themeColor="text1"/>
        </w:rPr>
      </w:pPr>
      <w:r>
        <w:rPr>
          <w:rFonts w:hint="eastAsia"/>
          <w:color w:val="000000" w:themeColor="text1"/>
        </w:rPr>
        <w:t>（2）赛场配备时钟、医务箱、饮用水等。</w:t>
      </w:r>
    </w:p>
    <w:p w14:paraId="75BE29B0" w14:textId="77777777" w:rsidR="00C734EC" w:rsidRDefault="00000000">
      <w:pPr>
        <w:ind w:firstLine="640"/>
        <w:rPr>
          <w:rFonts w:hint="eastAsia"/>
          <w:color w:val="000000" w:themeColor="text1"/>
        </w:rPr>
      </w:pPr>
      <w:r>
        <w:rPr>
          <w:rFonts w:hint="eastAsia"/>
          <w:color w:val="000000" w:themeColor="text1"/>
        </w:rPr>
        <w:t>（3）赛场温湿度、采光、通风条件良好。</w:t>
      </w:r>
    </w:p>
    <w:p w14:paraId="1B524B83" w14:textId="77777777" w:rsidR="00C734EC" w:rsidRDefault="00000000">
      <w:pPr>
        <w:pStyle w:val="2"/>
        <w:rPr>
          <w:rFonts w:hint="eastAsia"/>
          <w:color w:val="000000" w:themeColor="text1"/>
        </w:rPr>
      </w:pPr>
      <w:bookmarkStart w:id="33" w:name="_Toc3365"/>
      <w:bookmarkStart w:id="34" w:name="_Toc204675780"/>
      <w:r>
        <w:rPr>
          <w:rFonts w:hint="eastAsia"/>
          <w:color w:val="000000" w:themeColor="text1"/>
        </w:rPr>
        <w:t>（二）各模块设施要求</w:t>
      </w:r>
      <w:bookmarkEnd w:id="33"/>
      <w:bookmarkEnd w:id="34"/>
    </w:p>
    <w:p w14:paraId="3F279CC2" w14:textId="77777777" w:rsidR="00C734EC" w:rsidRDefault="00000000">
      <w:pPr>
        <w:pStyle w:val="3"/>
        <w:ind w:firstLine="643"/>
        <w:rPr>
          <w:rFonts w:hint="eastAsia"/>
          <w:color w:val="000000" w:themeColor="text1"/>
        </w:rPr>
      </w:pPr>
      <w:r>
        <w:rPr>
          <w:rFonts w:hint="eastAsia"/>
          <w:color w:val="000000" w:themeColor="text1"/>
        </w:rPr>
        <w:t>1.模块A理论考试</w:t>
      </w:r>
    </w:p>
    <w:p w14:paraId="6DB592D8" w14:textId="77777777" w:rsidR="00C734EC" w:rsidRDefault="00000000">
      <w:pPr>
        <w:ind w:firstLine="640"/>
        <w:rPr>
          <w:rFonts w:hint="eastAsia"/>
          <w:color w:val="000000" w:themeColor="text1"/>
        </w:rPr>
      </w:pPr>
      <w:r>
        <w:rPr>
          <w:rFonts w:hint="eastAsia"/>
          <w:color w:val="000000" w:themeColor="text1"/>
        </w:rPr>
        <w:t>会议室，每个选手桌椅一套。</w:t>
      </w:r>
    </w:p>
    <w:p w14:paraId="69CF5689" w14:textId="77777777" w:rsidR="00C734EC" w:rsidRDefault="00000000">
      <w:pPr>
        <w:pStyle w:val="3"/>
        <w:ind w:firstLine="643"/>
        <w:rPr>
          <w:rFonts w:hint="eastAsia"/>
          <w:color w:val="000000" w:themeColor="text1"/>
        </w:rPr>
      </w:pPr>
      <w:r>
        <w:rPr>
          <w:rFonts w:hint="eastAsia"/>
          <w:color w:val="000000" w:themeColor="text1"/>
        </w:rPr>
        <w:t>2.模块B检测实操</w:t>
      </w:r>
    </w:p>
    <w:p w14:paraId="5237BF87" w14:textId="77777777" w:rsidR="00C734EC" w:rsidRDefault="00000000">
      <w:pPr>
        <w:ind w:firstLine="640"/>
        <w:rPr>
          <w:rFonts w:hint="eastAsia"/>
          <w:color w:val="000000" w:themeColor="text1"/>
        </w:rPr>
      </w:pPr>
      <w:r>
        <w:rPr>
          <w:rFonts w:hint="eastAsia"/>
          <w:color w:val="000000" w:themeColor="text1"/>
        </w:rPr>
        <w:t>（1）场地约300平方米，有空调。</w:t>
      </w:r>
    </w:p>
    <w:p w14:paraId="3FBB7E40" w14:textId="77777777" w:rsidR="00C734EC" w:rsidRDefault="00000000">
      <w:pPr>
        <w:ind w:firstLine="640"/>
        <w:rPr>
          <w:rFonts w:hint="eastAsia"/>
          <w:color w:val="000000" w:themeColor="text1"/>
        </w:rPr>
      </w:pPr>
      <w:r>
        <w:rPr>
          <w:rFonts w:hint="eastAsia"/>
          <w:color w:val="000000" w:themeColor="text1"/>
        </w:rPr>
        <w:t>（2）每个竞赛工位约200cm×200cm的操作面积，每个竞赛工位配备实验操作台面不小于80cm×180cm，配备水槽（通上下水），配备多用插座，配备应急洗眼器、废液桶。</w:t>
      </w:r>
    </w:p>
    <w:p w14:paraId="16E73FC9" w14:textId="77777777" w:rsidR="00C734EC" w:rsidRDefault="00000000">
      <w:pPr>
        <w:ind w:firstLine="640"/>
        <w:rPr>
          <w:rFonts w:hint="eastAsia"/>
          <w:color w:val="000000" w:themeColor="text1"/>
        </w:rPr>
      </w:pPr>
      <w:r>
        <w:rPr>
          <w:rFonts w:hint="eastAsia"/>
          <w:color w:val="000000" w:themeColor="text1"/>
        </w:rPr>
        <w:t>（3）配备温湿度仪、时钟、计时器、经检定/校准的分光光度计。</w:t>
      </w:r>
    </w:p>
    <w:p w14:paraId="4086B007" w14:textId="77777777" w:rsidR="00C734EC" w:rsidRDefault="00000000">
      <w:pPr>
        <w:ind w:firstLine="640"/>
        <w:rPr>
          <w:rFonts w:hint="eastAsia"/>
          <w:color w:val="000000" w:themeColor="text1"/>
        </w:rPr>
      </w:pPr>
      <w:r>
        <w:rPr>
          <w:rFonts w:hint="eastAsia"/>
          <w:color w:val="000000" w:themeColor="text1"/>
        </w:rPr>
        <w:t>（4）配备通风橱80cm×150cm。</w:t>
      </w:r>
    </w:p>
    <w:p w14:paraId="0A1BC441" w14:textId="77777777" w:rsidR="00C734EC" w:rsidRDefault="00000000">
      <w:pPr>
        <w:pStyle w:val="2"/>
        <w:rPr>
          <w:rFonts w:hint="eastAsia"/>
          <w:color w:val="000000" w:themeColor="text1"/>
        </w:rPr>
      </w:pPr>
      <w:bookmarkStart w:id="35" w:name="_Toc2857"/>
      <w:bookmarkStart w:id="36" w:name="_Toc204675781"/>
      <w:r>
        <w:rPr>
          <w:rFonts w:hint="eastAsia"/>
          <w:color w:val="000000" w:themeColor="text1"/>
        </w:rPr>
        <w:lastRenderedPageBreak/>
        <w:t>（三）竞赛设备</w:t>
      </w:r>
      <w:bookmarkEnd w:id="35"/>
      <w:bookmarkEnd w:id="36"/>
    </w:p>
    <w:p w14:paraId="74D72A71" w14:textId="43787C91" w:rsidR="00C734EC" w:rsidRDefault="00000000">
      <w:pPr>
        <w:ind w:firstLine="643"/>
        <w:rPr>
          <w:rFonts w:hint="eastAsia"/>
          <w:color w:val="000000" w:themeColor="text1"/>
        </w:rPr>
      </w:pPr>
      <w:r w:rsidRPr="003654FF">
        <w:rPr>
          <w:rFonts w:hint="eastAsia"/>
          <w:b/>
          <w:bCs/>
          <w:color w:val="000000" w:themeColor="text1"/>
        </w:rPr>
        <w:t>1.实操模块1：水样高锰酸盐指数（以O</w:t>
      </w:r>
      <w:r w:rsidRPr="003654FF">
        <w:rPr>
          <w:rFonts w:hint="eastAsia"/>
          <w:b/>
          <w:bCs/>
          <w:color w:val="000000" w:themeColor="text1"/>
          <w:vertAlign w:val="subscript"/>
        </w:rPr>
        <w:t>2</w:t>
      </w:r>
      <w:r w:rsidRPr="003654FF">
        <w:rPr>
          <w:rFonts w:hint="eastAsia"/>
          <w:b/>
          <w:bCs/>
          <w:color w:val="000000" w:themeColor="text1"/>
        </w:rPr>
        <w:t>计）的测定</w:t>
      </w:r>
    </w:p>
    <w:p w14:paraId="7D842B8E" w14:textId="77777777" w:rsidR="00C734EC" w:rsidRDefault="00000000">
      <w:pPr>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表3竞赛场地提供设备、试剂一览表</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2"/>
        <w:gridCol w:w="3783"/>
        <w:gridCol w:w="4062"/>
      </w:tblGrid>
      <w:tr w:rsidR="00C734EC" w14:paraId="238475D1" w14:textId="77777777">
        <w:trPr>
          <w:trHeight w:val="516"/>
          <w:tblHeader/>
        </w:trPr>
        <w:tc>
          <w:tcPr>
            <w:tcW w:w="556" w:type="pct"/>
            <w:tcBorders>
              <w:left w:val="single" w:sz="6" w:space="0" w:color="000000"/>
            </w:tcBorders>
          </w:tcPr>
          <w:p w14:paraId="5287E630" w14:textId="77777777" w:rsidR="00C734EC" w:rsidRDefault="00000000">
            <w:pPr>
              <w:spacing w:line="400" w:lineRule="exact"/>
              <w:ind w:firstLineChars="0" w:firstLine="0"/>
              <w:jc w:val="center"/>
              <w:rPr>
                <w:rFonts w:ascii="黑体" w:eastAsia="黑体" w:hAnsi="黑体" w:cs="黑体" w:hint="eastAsia"/>
                <w:color w:val="000000" w:themeColor="text1"/>
                <w:kern w:val="0"/>
                <w:sz w:val="28"/>
                <w:szCs w:val="28"/>
              </w:rPr>
            </w:pPr>
            <w:r>
              <w:rPr>
                <w:rFonts w:ascii="黑体" w:eastAsia="黑体" w:hAnsi="黑体" w:cs="黑体" w:hint="eastAsia"/>
                <w:color w:val="000000" w:themeColor="text1"/>
                <w:kern w:val="0"/>
                <w:sz w:val="28"/>
                <w:szCs w:val="28"/>
              </w:rPr>
              <w:t>序号</w:t>
            </w:r>
          </w:p>
        </w:tc>
        <w:tc>
          <w:tcPr>
            <w:tcW w:w="2143" w:type="pct"/>
          </w:tcPr>
          <w:p w14:paraId="4296A62A" w14:textId="77777777" w:rsidR="00C734EC" w:rsidRDefault="00000000">
            <w:pPr>
              <w:spacing w:line="400" w:lineRule="exact"/>
              <w:ind w:firstLineChars="0" w:firstLine="0"/>
              <w:jc w:val="center"/>
              <w:rPr>
                <w:rFonts w:ascii="黑体" w:eastAsia="黑体" w:hAnsi="黑体" w:cs="黑体" w:hint="eastAsia"/>
                <w:color w:val="000000" w:themeColor="text1"/>
                <w:kern w:val="0"/>
                <w:sz w:val="28"/>
                <w:szCs w:val="28"/>
              </w:rPr>
            </w:pPr>
            <w:r>
              <w:rPr>
                <w:rFonts w:ascii="黑体" w:eastAsia="黑体" w:hAnsi="黑体" w:cs="黑体" w:hint="eastAsia"/>
                <w:color w:val="000000" w:themeColor="text1"/>
                <w:kern w:val="0"/>
                <w:sz w:val="28"/>
                <w:szCs w:val="28"/>
              </w:rPr>
              <w:t>产品</w:t>
            </w:r>
          </w:p>
        </w:tc>
        <w:tc>
          <w:tcPr>
            <w:tcW w:w="2302" w:type="pct"/>
          </w:tcPr>
          <w:p w14:paraId="28717439" w14:textId="77777777" w:rsidR="00C734EC" w:rsidRDefault="00000000">
            <w:pPr>
              <w:spacing w:line="400" w:lineRule="exact"/>
              <w:ind w:firstLineChars="0" w:firstLine="0"/>
              <w:jc w:val="center"/>
              <w:rPr>
                <w:rFonts w:ascii="黑体" w:eastAsia="黑体" w:hAnsi="黑体" w:cs="黑体" w:hint="eastAsia"/>
                <w:color w:val="000000" w:themeColor="text1"/>
                <w:kern w:val="0"/>
                <w:sz w:val="28"/>
                <w:szCs w:val="28"/>
              </w:rPr>
            </w:pPr>
            <w:r>
              <w:rPr>
                <w:rFonts w:ascii="黑体" w:eastAsia="黑体" w:hAnsi="黑体" w:cs="黑体" w:hint="eastAsia"/>
                <w:color w:val="000000" w:themeColor="text1"/>
                <w:kern w:val="0"/>
                <w:sz w:val="28"/>
                <w:szCs w:val="28"/>
              </w:rPr>
              <w:t>型号或数量</w:t>
            </w:r>
          </w:p>
        </w:tc>
      </w:tr>
      <w:tr w:rsidR="00C734EC" w14:paraId="70E5CAE5" w14:textId="77777777">
        <w:trPr>
          <w:trHeight w:val="516"/>
        </w:trPr>
        <w:tc>
          <w:tcPr>
            <w:tcW w:w="556" w:type="pct"/>
            <w:tcBorders>
              <w:left w:val="single" w:sz="6" w:space="0" w:color="000000"/>
            </w:tcBorders>
          </w:tcPr>
          <w:p w14:paraId="2BA894DD"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p>
        </w:tc>
        <w:tc>
          <w:tcPr>
            <w:tcW w:w="2143" w:type="pct"/>
          </w:tcPr>
          <w:p w14:paraId="7D63B620"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水浴锅</w:t>
            </w:r>
          </w:p>
        </w:tc>
        <w:tc>
          <w:tcPr>
            <w:tcW w:w="2302" w:type="pct"/>
          </w:tcPr>
          <w:p w14:paraId="754EF3A4"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八孔，</w:t>
            </w:r>
            <w:r>
              <w:rPr>
                <w:rFonts w:cs="Arial" w:hint="eastAsia"/>
                <w:color w:val="000000" w:themeColor="text1"/>
                <w:kern w:val="0"/>
                <w:sz w:val="28"/>
                <w:szCs w:val="28"/>
              </w:rPr>
              <w:t>100</w:t>
            </w:r>
            <w:r>
              <w:rPr>
                <w:rFonts w:hAnsi="宋体" w:cs="宋体" w:hint="eastAsia"/>
                <w:color w:val="000000" w:themeColor="text1"/>
                <w:kern w:val="0"/>
                <w:sz w:val="28"/>
                <w:szCs w:val="28"/>
              </w:rPr>
              <w:t>度</w:t>
            </w:r>
          </w:p>
        </w:tc>
      </w:tr>
      <w:tr w:rsidR="00C734EC" w14:paraId="3862C3FF" w14:textId="77777777">
        <w:trPr>
          <w:trHeight w:val="515"/>
        </w:trPr>
        <w:tc>
          <w:tcPr>
            <w:tcW w:w="556" w:type="pct"/>
            <w:tcBorders>
              <w:left w:val="single" w:sz="6" w:space="0" w:color="000000"/>
            </w:tcBorders>
          </w:tcPr>
          <w:p w14:paraId="3AA597D2"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p>
        </w:tc>
        <w:tc>
          <w:tcPr>
            <w:tcW w:w="2143" w:type="pct"/>
          </w:tcPr>
          <w:p w14:paraId="7DBE2B07"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水浴锅</w:t>
            </w:r>
          </w:p>
        </w:tc>
        <w:tc>
          <w:tcPr>
            <w:tcW w:w="2302" w:type="pct"/>
          </w:tcPr>
          <w:p w14:paraId="0385A049"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六孔，</w:t>
            </w:r>
            <w:r>
              <w:rPr>
                <w:rFonts w:cs="Arial" w:hint="eastAsia"/>
                <w:color w:val="000000" w:themeColor="text1"/>
                <w:kern w:val="0"/>
                <w:sz w:val="28"/>
                <w:szCs w:val="28"/>
              </w:rPr>
              <w:t>65</w:t>
            </w:r>
            <w:r>
              <w:rPr>
                <w:rFonts w:hAnsi="宋体" w:cs="宋体" w:hint="eastAsia"/>
                <w:color w:val="000000" w:themeColor="text1"/>
                <w:kern w:val="0"/>
                <w:sz w:val="28"/>
                <w:szCs w:val="28"/>
              </w:rPr>
              <w:t>度</w:t>
            </w:r>
          </w:p>
        </w:tc>
      </w:tr>
      <w:tr w:rsidR="00C734EC" w14:paraId="4D31EAE2" w14:textId="77777777">
        <w:trPr>
          <w:trHeight w:val="513"/>
        </w:trPr>
        <w:tc>
          <w:tcPr>
            <w:tcW w:w="556" w:type="pct"/>
            <w:tcBorders>
              <w:left w:val="single" w:sz="6" w:space="0" w:color="000000"/>
            </w:tcBorders>
          </w:tcPr>
          <w:p w14:paraId="4005DF4F"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w:t>
            </w:r>
          </w:p>
        </w:tc>
        <w:tc>
          <w:tcPr>
            <w:tcW w:w="2143" w:type="pct"/>
          </w:tcPr>
          <w:p w14:paraId="3C54B317"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温度计</w:t>
            </w:r>
          </w:p>
        </w:tc>
        <w:tc>
          <w:tcPr>
            <w:tcW w:w="2302" w:type="pct"/>
          </w:tcPr>
          <w:p w14:paraId="18674795"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100</w:t>
            </w:r>
            <w:r>
              <w:rPr>
                <w:rFonts w:hAnsi="宋体" w:cs="宋体" w:hint="eastAsia"/>
                <w:color w:val="000000" w:themeColor="text1"/>
                <w:kern w:val="0"/>
                <w:sz w:val="28"/>
                <w:szCs w:val="28"/>
              </w:rPr>
              <w:t>度</w:t>
            </w:r>
          </w:p>
        </w:tc>
      </w:tr>
      <w:tr w:rsidR="00C734EC" w14:paraId="3E2E2FCC" w14:textId="77777777">
        <w:trPr>
          <w:trHeight w:val="516"/>
        </w:trPr>
        <w:tc>
          <w:tcPr>
            <w:tcW w:w="556" w:type="pct"/>
            <w:tcBorders>
              <w:left w:val="single" w:sz="6" w:space="0" w:color="000000"/>
            </w:tcBorders>
          </w:tcPr>
          <w:p w14:paraId="0F0CAC15"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4</w:t>
            </w:r>
          </w:p>
        </w:tc>
        <w:tc>
          <w:tcPr>
            <w:tcW w:w="2143" w:type="pct"/>
          </w:tcPr>
          <w:p w14:paraId="74325C25"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滴定台</w:t>
            </w:r>
            <w:proofErr w:type="gramEnd"/>
          </w:p>
        </w:tc>
        <w:tc>
          <w:tcPr>
            <w:tcW w:w="2302" w:type="pct"/>
          </w:tcPr>
          <w:p w14:paraId="4B05F253"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含滴定管夹</w:t>
            </w:r>
          </w:p>
        </w:tc>
      </w:tr>
      <w:tr w:rsidR="00C734EC" w14:paraId="5688D666" w14:textId="77777777">
        <w:trPr>
          <w:trHeight w:val="515"/>
        </w:trPr>
        <w:tc>
          <w:tcPr>
            <w:tcW w:w="556" w:type="pct"/>
            <w:tcBorders>
              <w:left w:val="single" w:sz="6" w:space="0" w:color="000000"/>
            </w:tcBorders>
          </w:tcPr>
          <w:p w14:paraId="0CEC703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5</w:t>
            </w:r>
          </w:p>
        </w:tc>
        <w:tc>
          <w:tcPr>
            <w:tcW w:w="2143" w:type="pct"/>
          </w:tcPr>
          <w:p w14:paraId="6598BB6D"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硫酸</w:t>
            </w:r>
          </w:p>
        </w:tc>
        <w:tc>
          <w:tcPr>
            <w:tcW w:w="2302" w:type="pct"/>
          </w:tcPr>
          <w:p w14:paraId="2F5B2435"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1+3</w:t>
            </w:r>
            <w:r>
              <w:rPr>
                <w:rFonts w:hAnsi="宋体" w:cs="宋体" w:hint="eastAsia"/>
                <w:color w:val="000000" w:themeColor="text1"/>
                <w:kern w:val="0"/>
                <w:sz w:val="28"/>
                <w:szCs w:val="28"/>
              </w:rPr>
              <w:t>硫酸和浓硫酸</w:t>
            </w:r>
          </w:p>
        </w:tc>
      </w:tr>
      <w:tr w:rsidR="00C734EC" w14:paraId="05F3827E" w14:textId="77777777">
        <w:trPr>
          <w:trHeight w:val="513"/>
        </w:trPr>
        <w:tc>
          <w:tcPr>
            <w:tcW w:w="556" w:type="pct"/>
            <w:tcBorders>
              <w:left w:val="single" w:sz="6" w:space="0" w:color="000000"/>
            </w:tcBorders>
          </w:tcPr>
          <w:p w14:paraId="5A95FC6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w:t>
            </w:r>
          </w:p>
        </w:tc>
        <w:tc>
          <w:tcPr>
            <w:tcW w:w="2143" w:type="pct"/>
          </w:tcPr>
          <w:p w14:paraId="47007367"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高锰酸钾标准储备溶液</w:t>
            </w:r>
          </w:p>
        </w:tc>
        <w:tc>
          <w:tcPr>
            <w:tcW w:w="2302" w:type="pct"/>
          </w:tcPr>
          <w:p w14:paraId="7757FF8C"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约</w:t>
            </w:r>
            <w:r>
              <w:rPr>
                <w:rFonts w:cs="Arial" w:hint="eastAsia"/>
                <w:color w:val="000000" w:themeColor="text1"/>
                <w:kern w:val="0"/>
                <w:sz w:val="28"/>
                <w:szCs w:val="28"/>
              </w:rPr>
              <w:t>C1/5KMnO</w:t>
            </w:r>
            <w:r>
              <w:rPr>
                <w:rFonts w:cs="Arial" w:hint="eastAsia"/>
                <w:color w:val="000000" w:themeColor="text1"/>
                <w:kern w:val="0"/>
                <w:sz w:val="28"/>
                <w:szCs w:val="28"/>
                <w:vertAlign w:val="subscript"/>
              </w:rPr>
              <w:t>4</w:t>
            </w:r>
            <w:r>
              <w:rPr>
                <w:rFonts w:cs="Arial" w:hint="eastAsia"/>
                <w:color w:val="000000" w:themeColor="text1"/>
                <w:kern w:val="0"/>
                <w:sz w:val="28"/>
                <w:szCs w:val="28"/>
              </w:rPr>
              <w:t>=0.1000mol/L</w:t>
            </w:r>
          </w:p>
        </w:tc>
      </w:tr>
      <w:tr w:rsidR="00C734EC" w14:paraId="46E7822C" w14:textId="77777777">
        <w:trPr>
          <w:trHeight w:val="515"/>
        </w:trPr>
        <w:tc>
          <w:tcPr>
            <w:tcW w:w="556" w:type="pct"/>
            <w:tcBorders>
              <w:left w:val="single" w:sz="6" w:space="0" w:color="000000"/>
            </w:tcBorders>
          </w:tcPr>
          <w:p w14:paraId="69E1CD2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7</w:t>
            </w:r>
          </w:p>
        </w:tc>
        <w:tc>
          <w:tcPr>
            <w:tcW w:w="2143" w:type="pct"/>
          </w:tcPr>
          <w:p w14:paraId="16881F8C"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草酸</w:t>
            </w:r>
            <w:proofErr w:type="gramStart"/>
            <w:r>
              <w:rPr>
                <w:rFonts w:hAnsi="宋体" w:cs="宋体" w:hint="eastAsia"/>
                <w:color w:val="000000" w:themeColor="text1"/>
                <w:kern w:val="0"/>
                <w:sz w:val="28"/>
                <w:szCs w:val="28"/>
              </w:rPr>
              <w:t>钠标准</w:t>
            </w:r>
            <w:proofErr w:type="gramEnd"/>
            <w:r>
              <w:rPr>
                <w:rFonts w:hAnsi="宋体" w:cs="宋体" w:hint="eastAsia"/>
                <w:color w:val="000000" w:themeColor="text1"/>
                <w:kern w:val="0"/>
                <w:sz w:val="28"/>
                <w:szCs w:val="28"/>
              </w:rPr>
              <w:t>储备溶液</w:t>
            </w:r>
          </w:p>
        </w:tc>
        <w:tc>
          <w:tcPr>
            <w:tcW w:w="2302" w:type="pct"/>
          </w:tcPr>
          <w:p w14:paraId="7F2EF12F"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0.1000mol/L</w:t>
            </w:r>
          </w:p>
        </w:tc>
      </w:tr>
      <w:tr w:rsidR="00C734EC" w14:paraId="62B403CF" w14:textId="77777777">
        <w:trPr>
          <w:trHeight w:val="516"/>
        </w:trPr>
        <w:tc>
          <w:tcPr>
            <w:tcW w:w="556" w:type="pct"/>
            <w:tcBorders>
              <w:left w:val="single" w:sz="6" w:space="0" w:color="000000"/>
            </w:tcBorders>
          </w:tcPr>
          <w:p w14:paraId="3A79B39E"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8</w:t>
            </w:r>
          </w:p>
        </w:tc>
        <w:tc>
          <w:tcPr>
            <w:tcW w:w="2143" w:type="pct"/>
          </w:tcPr>
          <w:p w14:paraId="69EC81DF"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护目镜</w:t>
            </w:r>
          </w:p>
        </w:tc>
        <w:tc>
          <w:tcPr>
            <w:tcW w:w="2302" w:type="pct"/>
          </w:tcPr>
          <w:p w14:paraId="313F412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r w:rsidR="00C734EC" w14:paraId="64CFA2B7" w14:textId="77777777">
        <w:trPr>
          <w:trHeight w:val="513"/>
        </w:trPr>
        <w:tc>
          <w:tcPr>
            <w:tcW w:w="556" w:type="pct"/>
            <w:tcBorders>
              <w:left w:val="single" w:sz="6" w:space="0" w:color="000000"/>
            </w:tcBorders>
          </w:tcPr>
          <w:p w14:paraId="2F02F95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9</w:t>
            </w:r>
          </w:p>
        </w:tc>
        <w:tc>
          <w:tcPr>
            <w:tcW w:w="2143" w:type="pct"/>
          </w:tcPr>
          <w:p w14:paraId="2024299E"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PE</w:t>
            </w:r>
            <w:r>
              <w:rPr>
                <w:rFonts w:hAnsi="宋体" w:cs="宋体" w:hint="eastAsia"/>
                <w:color w:val="000000" w:themeColor="text1"/>
                <w:kern w:val="0"/>
                <w:sz w:val="28"/>
                <w:szCs w:val="28"/>
              </w:rPr>
              <w:t>手套、线手套、口罩</w:t>
            </w:r>
          </w:p>
        </w:tc>
        <w:tc>
          <w:tcPr>
            <w:tcW w:w="2302" w:type="pct"/>
          </w:tcPr>
          <w:p w14:paraId="265D4FE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PE</w:t>
            </w:r>
            <w:r>
              <w:rPr>
                <w:rFonts w:hAnsi="宋体" w:cs="宋体" w:hint="eastAsia"/>
                <w:color w:val="000000" w:themeColor="text1"/>
                <w:kern w:val="0"/>
                <w:sz w:val="28"/>
                <w:szCs w:val="28"/>
              </w:rPr>
              <w:t>手套</w:t>
            </w:r>
            <w:r>
              <w:rPr>
                <w:rFonts w:cs="Arial" w:hint="eastAsia"/>
                <w:color w:val="000000" w:themeColor="text1"/>
                <w:kern w:val="0"/>
                <w:sz w:val="28"/>
                <w:szCs w:val="28"/>
              </w:rPr>
              <w:t>2</w:t>
            </w:r>
            <w:r>
              <w:rPr>
                <w:rFonts w:hAnsi="宋体" w:cs="宋体" w:hint="eastAsia"/>
                <w:color w:val="000000" w:themeColor="text1"/>
                <w:kern w:val="0"/>
                <w:sz w:val="28"/>
                <w:szCs w:val="28"/>
              </w:rPr>
              <w:t>副、线手套</w:t>
            </w:r>
            <w:r>
              <w:rPr>
                <w:rFonts w:cs="Arial" w:hint="eastAsia"/>
                <w:color w:val="000000" w:themeColor="text1"/>
                <w:kern w:val="0"/>
                <w:sz w:val="28"/>
                <w:szCs w:val="28"/>
              </w:rPr>
              <w:t>1</w:t>
            </w:r>
            <w:r>
              <w:rPr>
                <w:rFonts w:hAnsi="宋体" w:cs="宋体" w:hint="eastAsia"/>
                <w:color w:val="000000" w:themeColor="text1"/>
                <w:kern w:val="0"/>
                <w:sz w:val="28"/>
                <w:szCs w:val="28"/>
              </w:rPr>
              <w:t>副</w:t>
            </w:r>
          </w:p>
        </w:tc>
      </w:tr>
      <w:tr w:rsidR="00C734EC" w14:paraId="24CD2AD8" w14:textId="77777777">
        <w:trPr>
          <w:trHeight w:val="515"/>
        </w:trPr>
        <w:tc>
          <w:tcPr>
            <w:tcW w:w="556" w:type="pct"/>
            <w:tcBorders>
              <w:left w:val="single" w:sz="6" w:space="0" w:color="000000"/>
            </w:tcBorders>
          </w:tcPr>
          <w:p w14:paraId="0CA2371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10</w:t>
            </w:r>
          </w:p>
        </w:tc>
        <w:tc>
          <w:tcPr>
            <w:tcW w:w="2143" w:type="pct"/>
          </w:tcPr>
          <w:p w14:paraId="46289425"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纯水</w:t>
            </w:r>
          </w:p>
        </w:tc>
        <w:tc>
          <w:tcPr>
            <w:tcW w:w="2302" w:type="pct"/>
          </w:tcPr>
          <w:p w14:paraId="1DC83605"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二级</w:t>
            </w:r>
          </w:p>
        </w:tc>
      </w:tr>
      <w:tr w:rsidR="00C734EC" w14:paraId="58D93A7F" w14:textId="77777777">
        <w:trPr>
          <w:trHeight w:val="515"/>
        </w:trPr>
        <w:tc>
          <w:tcPr>
            <w:tcW w:w="556" w:type="pct"/>
            <w:tcBorders>
              <w:left w:val="single" w:sz="6" w:space="0" w:color="000000"/>
            </w:tcBorders>
          </w:tcPr>
          <w:p w14:paraId="6DF16FD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11</w:t>
            </w:r>
          </w:p>
        </w:tc>
        <w:tc>
          <w:tcPr>
            <w:tcW w:w="2143" w:type="pct"/>
          </w:tcPr>
          <w:p w14:paraId="625B8C7A"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洗耳球</w:t>
            </w:r>
          </w:p>
        </w:tc>
        <w:tc>
          <w:tcPr>
            <w:tcW w:w="2302" w:type="pct"/>
          </w:tcPr>
          <w:p w14:paraId="6D28FF5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r>
              <w:rPr>
                <w:rFonts w:hAnsi="宋体" w:cs="宋体" w:hint="eastAsia"/>
                <w:color w:val="000000" w:themeColor="text1"/>
                <w:kern w:val="0"/>
                <w:sz w:val="28"/>
                <w:szCs w:val="28"/>
              </w:rPr>
              <w:t>个</w:t>
            </w:r>
          </w:p>
        </w:tc>
      </w:tr>
      <w:tr w:rsidR="00C734EC" w14:paraId="3CD02BDF" w14:textId="77777777">
        <w:trPr>
          <w:trHeight w:val="513"/>
        </w:trPr>
        <w:tc>
          <w:tcPr>
            <w:tcW w:w="556" w:type="pct"/>
            <w:tcBorders>
              <w:left w:val="single" w:sz="6" w:space="0" w:color="000000"/>
            </w:tcBorders>
          </w:tcPr>
          <w:p w14:paraId="20A5FE78"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12</w:t>
            </w:r>
          </w:p>
        </w:tc>
        <w:tc>
          <w:tcPr>
            <w:tcW w:w="2143" w:type="pct"/>
          </w:tcPr>
          <w:p w14:paraId="1B1FFD64"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试管架</w:t>
            </w:r>
          </w:p>
        </w:tc>
        <w:tc>
          <w:tcPr>
            <w:tcW w:w="2302" w:type="pct"/>
          </w:tcPr>
          <w:p w14:paraId="354896D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r w:rsidR="00C734EC" w14:paraId="5169E826" w14:textId="77777777">
        <w:trPr>
          <w:trHeight w:val="520"/>
        </w:trPr>
        <w:tc>
          <w:tcPr>
            <w:tcW w:w="556" w:type="pct"/>
            <w:tcBorders>
              <w:left w:val="single" w:sz="6" w:space="0" w:color="000000"/>
            </w:tcBorders>
          </w:tcPr>
          <w:p w14:paraId="192FDB7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13</w:t>
            </w:r>
          </w:p>
        </w:tc>
        <w:tc>
          <w:tcPr>
            <w:tcW w:w="2143" w:type="pct"/>
          </w:tcPr>
          <w:p w14:paraId="5C03025A"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中速定性滤纸</w:t>
            </w:r>
          </w:p>
        </w:tc>
        <w:tc>
          <w:tcPr>
            <w:tcW w:w="2302" w:type="pct"/>
          </w:tcPr>
          <w:p w14:paraId="7A7E1148"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盒</w:t>
            </w:r>
          </w:p>
        </w:tc>
      </w:tr>
      <w:tr w:rsidR="00C734EC" w14:paraId="32527CE7" w14:textId="77777777">
        <w:trPr>
          <w:trHeight w:val="520"/>
        </w:trPr>
        <w:tc>
          <w:tcPr>
            <w:tcW w:w="556" w:type="pct"/>
            <w:tcBorders>
              <w:left w:val="single" w:sz="6" w:space="0" w:color="000000"/>
            </w:tcBorders>
          </w:tcPr>
          <w:p w14:paraId="66FBD058"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14</w:t>
            </w:r>
          </w:p>
        </w:tc>
        <w:tc>
          <w:tcPr>
            <w:tcW w:w="2143" w:type="pct"/>
          </w:tcPr>
          <w:p w14:paraId="6574B84D"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洗瓶</w:t>
            </w:r>
          </w:p>
        </w:tc>
        <w:tc>
          <w:tcPr>
            <w:tcW w:w="2302" w:type="pct"/>
          </w:tcPr>
          <w:p w14:paraId="49CF573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r w:rsidR="00C734EC" w14:paraId="5BB6BC66" w14:textId="77777777">
        <w:trPr>
          <w:trHeight w:val="520"/>
        </w:trPr>
        <w:tc>
          <w:tcPr>
            <w:tcW w:w="556" w:type="pct"/>
            <w:tcBorders>
              <w:left w:val="single" w:sz="6" w:space="0" w:color="000000"/>
            </w:tcBorders>
          </w:tcPr>
          <w:p w14:paraId="218E772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15</w:t>
            </w:r>
          </w:p>
        </w:tc>
        <w:tc>
          <w:tcPr>
            <w:tcW w:w="2143" w:type="pct"/>
          </w:tcPr>
          <w:p w14:paraId="717E90DF"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玻璃棒</w:t>
            </w:r>
          </w:p>
        </w:tc>
        <w:tc>
          <w:tcPr>
            <w:tcW w:w="2302" w:type="pct"/>
          </w:tcPr>
          <w:p w14:paraId="1F88BC9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w:t>
            </w:r>
            <w:r>
              <w:rPr>
                <w:rFonts w:hAnsi="宋体" w:cs="宋体" w:hint="eastAsia"/>
                <w:color w:val="000000" w:themeColor="text1"/>
                <w:kern w:val="0"/>
                <w:sz w:val="28"/>
                <w:szCs w:val="28"/>
              </w:rPr>
              <w:t>支</w:t>
            </w:r>
          </w:p>
        </w:tc>
      </w:tr>
      <w:tr w:rsidR="00C734EC" w14:paraId="4CA1369B" w14:textId="77777777">
        <w:trPr>
          <w:trHeight w:val="520"/>
        </w:trPr>
        <w:tc>
          <w:tcPr>
            <w:tcW w:w="556" w:type="pct"/>
            <w:tcBorders>
              <w:left w:val="single" w:sz="6" w:space="0" w:color="000000"/>
            </w:tcBorders>
          </w:tcPr>
          <w:p w14:paraId="0C6677F7"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16</w:t>
            </w:r>
          </w:p>
        </w:tc>
        <w:tc>
          <w:tcPr>
            <w:tcW w:w="2143" w:type="pct"/>
          </w:tcPr>
          <w:p w14:paraId="5214E937"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尺子、黑色签字笔、</w:t>
            </w:r>
            <w:r>
              <w:rPr>
                <w:rFonts w:cs="Arial" w:hint="eastAsia"/>
                <w:color w:val="000000" w:themeColor="text1"/>
                <w:kern w:val="0"/>
                <w:sz w:val="28"/>
                <w:szCs w:val="28"/>
              </w:rPr>
              <w:t>A4</w:t>
            </w:r>
            <w:r>
              <w:rPr>
                <w:rFonts w:hAnsi="宋体" w:cs="宋体" w:hint="eastAsia"/>
                <w:color w:val="000000" w:themeColor="text1"/>
                <w:kern w:val="0"/>
                <w:sz w:val="28"/>
                <w:szCs w:val="28"/>
              </w:rPr>
              <w:t>纸</w:t>
            </w:r>
          </w:p>
        </w:tc>
        <w:tc>
          <w:tcPr>
            <w:tcW w:w="2302" w:type="pct"/>
          </w:tcPr>
          <w:p w14:paraId="0743BC73"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若干</w:t>
            </w:r>
          </w:p>
        </w:tc>
      </w:tr>
      <w:tr w:rsidR="00C734EC" w14:paraId="1478ACE4" w14:textId="77777777">
        <w:trPr>
          <w:trHeight w:val="520"/>
        </w:trPr>
        <w:tc>
          <w:tcPr>
            <w:tcW w:w="556" w:type="pct"/>
            <w:tcBorders>
              <w:left w:val="single" w:sz="6" w:space="0" w:color="000000"/>
            </w:tcBorders>
          </w:tcPr>
          <w:p w14:paraId="5FB8C64D"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17</w:t>
            </w:r>
          </w:p>
        </w:tc>
        <w:tc>
          <w:tcPr>
            <w:tcW w:w="2143" w:type="pct"/>
          </w:tcPr>
          <w:p w14:paraId="4E9C6AB0"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一次性滴管</w:t>
            </w:r>
          </w:p>
        </w:tc>
        <w:tc>
          <w:tcPr>
            <w:tcW w:w="2302" w:type="pct"/>
          </w:tcPr>
          <w:p w14:paraId="61B5BF4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包</w:t>
            </w:r>
          </w:p>
        </w:tc>
      </w:tr>
      <w:tr w:rsidR="00C734EC" w14:paraId="3B8C18C9" w14:textId="77777777">
        <w:trPr>
          <w:trHeight w:val="520"/>
        </w:trPr>
        <w:tc>
          <w:tcPr>
            <w:tcW w:w="556" w:type="pct"/>
            <w:tcBorders>
              <w:left w:val="single" w:sz="6" w:space="0" w:color="000000"/>
            </w:tcBorders>
          </w:tcPr>
          <w:p w14:paraId="748D57F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18</w:t>
            </w:r>
          </w:p>
        </w:tc>
        <w:tc>
          <w:tcPr>
            <w:tcW w:w="2143" w:type="pct"/>
          </w:tcPr>
          <w:p w14:paraId="6D751804"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安瓿瓶砂轮</w:t>
            </w:r>
          </w:p>
        </w:tc>
        <w:tc>
          <w:tcPr>
            <w:tcW w:w="2302" w:type="pct"/>
          </w:tcPr>
          <w:p w14:paraId="40273795"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bl>
    <w:p w14:paraId="6EBE7735" w14:textId="004F99ED" w:rsidR="00C734EC" w:rsidRPr="003654FF" w:rsidRDefault="00000000" w:rsidP="003654FF">
      <w:pPr>
        <w:ind w:firstLine="643"/>
        <w:rPr>
          <w:rFonts w:hint="eastAsia"/>
          <w:b/>
          <w:bCs/>
          <w:color w:val="000000" w:themeColor="text1"/>
        </w:rPr>
      </w:pPr>
      <w:r w:rsidRPr="003654FF">
        <w:rPr>
          <w:rFonts w:hint="eastAsia"/>
          <w:b/>
          <w:bCs/>
          <w:color w:val="000000" w:themeColor="text1"/>
        </w:rPr>
        <w:lastRenderedPageBreak/>
        <w:t>2.实操模块2：水样氨（以N计）的测定</w:t>
      </w:r>
    </w:p>
    <w:p w14:paraId="1BF01CA6" w14:textId="77777777" w:rsidR="00C734EC" w:rsidRDefault="00000000">
      <w:pPr>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表4竞赛场地提供设备、试剂一览表</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41"/>
        <w:gridCol w:w="4232"/>
        <w:gridCol w:w="3854"/>
      </w:tblGrid>
      <w:tr w:rsidR="00C734EC" w14:paraId="5BDA2A5C" w14:textId="77777777">
        <w:trPr>
          <w:trHeight w:val="563"/>
          <w:tblHeader/>
        </w:trPr>
        <w:tc>
          <w:tcPr>
            <w:tcW w:w="420" w:type="pct"/>
            <w:tcBorders>
              <w:left w:val="single" w:sz="6" w:space="0" w:color="000000"/>
            </w:tcBorders>
          </w:tcPr>
          <w:p w14:paraId="6587D176"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序号</w:t>
            </w:r>
          </w:p>
        </w:tc>
        <w:tc>
          <w:tcPr>
            <w:tcW w:w="2397" w:type="pct"/>
          </w:tcPr>
          <w:p w14:paraId="267B8ECF"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产品</w:t>
            </w:r>
          </w:p>
        </w:tc>
        <w:tc>
          <w:tcPr>
            <w:tcW w:w="2183" w:type="pct"/>
          </w:tcPr>
          <w:p w14:paraId="6D226719"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型号或数量</w:t>
            </w:r>
          </w:p>
        </w:tc>
      </w:tr>
      <w:tr w:rsidR="00C734EC" w14:paraId="30B50ABE" w14:textId="77777777">
        <w:trPr>
          <w:trHeight w:val="563"/>
        </w:trPr>
        <w:tc>
          <w:tcPr>
            <w:tcW w:w="420" w:type="pct"/>
            <w:tcBorders>
              <w:left w:val="single" w:sz="6" w:space="0" w:color="000000"/>
            </w:tcBorders>
          </w:tcPr>
          <w:p w14:paraId="5B97E410"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p>
        </w:tc>
        <w:tc>
          <w:tcPr>
            <w:tcW w:w="2397" w:type="pct"/>
          </w:tcPr>
          <w:p w14:paraId="6D150F14"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实验台</w:t>
            </w:r>
          </w:p>
        </w:tc>
        <w:tc>
          <w:tcPr>
            <w:tcW w:w="2183" w:type="pct"/>
          </w:tcPr>
          <w:p w14:paraId="5BF0673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0.8cm×1.8m</w:t>
            </w:r>
          </w:p>
        </w:tc>
      </w:tr>
      <w:tr w:rsidR="00C734EC" w14:paraId="686EDADE" w14:textId="77777777">
        <w:trPr>
          <w:trHeight w:val="734"/>
        </w:trPr>
        <w:tc>
          <w:tcPr>
            <w:tcW w:w="420" w:type="pct"/>
            <w:tcBorders>
              <w:left w:val="single" w:sz="6" w:space="0" w:color="000000"/>
            </w:tcBorders>
          </w:tcPr>
          <w:p w14:paraId="2C69D95E"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p>
        </w:tc>
        <w:tc>
          <w:tcPr>
            <w:tcW w:w="2397" w:type="pct"/>
          </w:tcPr>
          <w:p w14:paraId="73C4A36B"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分光光度计</w:t>
            </w:r>
          </w:p>
          <w:p w14:paraId="59BE2985"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w:t>
            </w:r>
            <w:r>
              <w:rPr>
                <w:rFonts w:hAnsi="宋体" w:cs="宋体" w:hint="eastAsia"/>
                <w:color w:val="000000" w:themeColor="text1"/>
                <w:kern w:val="0"/>
                <w:sz w:val="28"/>
                <w:szCs w:val="28"/>
              </w:rPr>
              <w:t>含</w:t>
            </w:r>
            <w:r>
              <w:rPr>
                <w:rFonts w:cs="Arial" w:hint="eastAsia"/>
                <w:color w:val="000000" w:themeColor="text1"/>
                <w:kern w:val="0"/>
                <w:sz w:val="28"/>
                <w:szCs w:val="28"/>
              </w:rPr>
              <w:t>1cm</w:t>
            </w:r>
            <w:r>
              <w:rPr>
                <w:rFonts w:hAnsi="宋体" w:cs="宋体" w:hint="eastAsia"/>
                <w:color w:val="000000" w:themeColor="text1"/>
                <w:kern w:val="0"/>
                <w:sz w:val="28"/>
                <w:szCs w:val="28"/>
              </w:rPr>
              <w:t>、</w:t>
            </w:r>
            <w:r>
              <w:rPr>
                <w:rFonts w:cs="Arial" w:hint="eastAsia"/>
                <w:color w:val="000000" w:themeColor="text1"/>
                <w:kern w:val="0"/>
                <w:sz w:val="28"/>
                <w:szCs w:val="28"/>
              </w:rPr>
              <w:t>3cm</w:t>
            </w:r>
            <w:r>
              <w:rPr>
                <w:rFonts w:hAnsi="宋体" w:cs="宋体" w:hint="eastAsia"/>
                <w:color w:val="000000" w:themeColor="text1"/>
                <w:kern w:val="0"/>
                <w:sz w:val="28"/>
                <w:szCs w:val="28"/>
              </w:rPr>
              <w:t>比色</w:t>
            </w:r>
            <w:proofErr w:type="gramStart"/>
            <w:r>
              <w:rPr>
                <w:rFonts w:hAnsi="宋体" w:cs="宋体" w:hint="eastAsia"/>
                <w:color w:val="000000" w:themeColor="text1"/>
                <w:kern w:val="0"/>
                <w:sz w:val="28"/>
                <w:szCs w:val="28"/>
              </w:rPr>
              <w:t>皿</w:t>
            </w:r>
            <w:proofErr w:type="gramEnd"/>
            <w:r>
              <w:rPr>
                <w:rFonts w:hAnsi="宋体" w:cs="宋体" w:hint="eastAsia"/>
                <w:color w:val="000000" w:themeColor="text1"/>
                <w:kern w:val="0"/>
                <w:sz w:val="28"/>
                <w:szCs w:val="28"/>
              </w:rPr>
              <w:t>各</w:t>
            </w:r>
            <w:r>
              <w:rPr>
                <w:rFonts w:cs="Arial" w:hint="eastAsia"/>
                <w:color w:val="000000" w:themeColor="text1"/>
                <w:kern w:val="0"/>
                <w:sz w:val="28"/>
                <w:szCs w:val="28"/>
              </w:rPr>
              <w:t>4</w:t>
            </w:r>
            <w:r>
              <w:rPr>
                <w:rFonts w:hAnsi="宋体" w:cs="宋体" w:hint="eastAsia"/>
                <w:color w:val="000000" w:themeColor="text1"/>
                <w:kern w:val="0"/>
                <w:sz w:val="28"/>
                <w:szCs w:val="28"/>
              </w:rPr>
              <w:t>个</w:t>
            </w:r>
            <w:r>
              <w:rPr>
                <w:rFonts w:cs="Arial" w:hint="eastAsia"/>
                <w:color w:val="000000" w:themeColor="text1"/>
                <w:kern w:val="0"/>
                <w:sz w:val="28"/>
                <w:szCs w:val="28"/>
              </w:rPr>
              <w:t>)</w:t>
            </w:r>
          </w:p>
        </w:tc>
        <w:tc>
          <w:tcPr>
            <w:tcW w:w="2183" w:type="pct"/>
          </w:tcPr>
          <w:p w14:paraId="6F4BB1A6"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手调波长，不具备线性</w:t>
            </w:r>
          </w:p>
          <w:p w14:paraId="45EB2172"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回归计算功能</w:t>
            </w:r>
          </w:p>
        </w:tc>
      </w:tr>
      <w:tr w:rsidR="00C734EC" w14:paraId="42D10907" w14:textId="77777777">
        <w:trPr>
          <w:trHeight w:val="561"/>
        </w:trPr>
        <w:tc>
          <w:tcPr>
            <w:tcW w:w="420" w:type="pct"/>
            <w:tcBorders>
              <w:left w:val="single" w:sz="6" w:space="0" w:color="000000"/>
            </w:tcBorders>
          </w:tcPr>
          <w:p w14:paraId="7FCF6949"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w:t>
            </w:r>
          </w:p>
        </w:tc>
        <w:tc>
          <w:tcPr>
            <w:tcW w:w="2397" w:type="pct"/>
          </w:tcPr>
          <w:p w14:paraId="53071246"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酒石酸钾纳溶液</w:t>
            </w:r>
            <w:proofErr w:type="gramEnd"/>
          </w:p>
        </w:tc>
        <w:tc>
          <w:tcPr>
            <w:tcW w:w="2183" w:type="pct"/>
          </w:tcPr>
          <w:p w14:paraId="5154F1E7"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按标准配制，</w:t>
            </w:r>
            <w:r>
              <w:rPr>
                <w:rFonts w:cs="Arial" w:hint="eastAsia"/>
                <w:color w:val="000000" w:themeColor="text1"/>
                <w:kern w:val="0"/>
                <w:sz w:val="28"/>
                <w:szCs w:val="28"/>
              </w:rPr>
              <w:t>100mL</w:t>
            </w:r>
          </w:p>
        </w:tc>
      </w:tr>
      <w:tr w:rsidR="00C734EC" w14:paraId="68F3331D" w14:textId="77777777">
        <w:trPr>
          <w:trHeight w:val="561"/>
        </w:trPr>
        <w:tc>
          <w:tcPr>
            <w:tcW w:w="420" w:type="pct"/>
            <w:tcBorders>
              <w:left w:val="single" w:sz="6" w:space="0" w:color="000000"/>
            </w:tcBorders>
          </w:tcPr>
          <w:p w14:paraId="685430C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4</w:t>
            </w:r>
          </w:p>
        </w:tc>
        <w:tc>
          <w:tcPr>
            <w:tcW w:w="2397" w:type="pct"/>
          </w:tcPr>
          <w:p w14:paraId="00E016F7"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纳氏试剂</w:t>
            </w:r>
          </w:p>
        </w:tc>
        <w:tc>
          <w:tcPr>
            <w:tcW w:w="2183" w:type="pct"/>
          </w:tcPr>
          <w:p w14:paraId="2FDDBEF3"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按标准配制，</w:t>
            </w:r>
            <w:r>
              <w:rPr>
                <w:rFonts w:cs="Arial" w:hint="eastAsia"/>
                <w:color w:val="000000" w:themeColor="text1"/>
                <w:kern w:val="0"/>
                <w:sz w:val="28"/>
                <w:szCs w:val="28"/>
              </w:rPr>
              <w:t>100mL</w:t>
            </w:r>
          </w:p>
        </w:tc>
      </w:tr>
      <w:tr w:rsidR="00C734EC" w14:paraId="5308E8FB" w14:textId="77777777">
        <w:trPr>
          <w:trHeight w:val="561"/>
        </w:trPr>
        <w:tc>
          <w:tcPr>
            <w:tcW w:w="420" w:type="pct"/>
            <w:tcBorders>
              <w:left w:val="single" w:sz="6" w:space="0" w:color="000000"/>
            </w:tcBorders>
          </w:tcPr>
          <w:p w14:paraId="54FCC5C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5</w:t>
            </w:r>
          </w:p>
        </w:tc>
        <w:tc>
          <w:tcPr>
            <w:tcW w:w="2397" w:type="pct"/>
          </w:tcPr>
          <w:p w14:paraId="003C242F"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PE</w:t>
            </w:r>
            <w:r>
              <w:rPr>
                <w:rFonts w:hAnsi="宋体" w:cs="宋体" w:hint="eastAsia"/>
                <w:color w:val="000000" w:themeColor="text1"/>
                <w:kern w:val="0"/>
                <w:sz w:val="28"/>
                <w:szCs w:val="28"/>
              </w:rPr>
              <w:t>手套、口罩</w:t>
            </w:r>
          </w:p>
        </w:tc>
        <w:tc>
          <w:tcPr>
            <w:tcW w:w="2183" w:type="pct"/>
          </w:tcPr>
          <w:p w14:paraId="1E44DE17"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r>
              <w:rPr>
                <w:rFonts w:hAnsi="宋体" w:cs="宋体" w:hint="eastAsia"/>
                <w:color w:val="000000" w:themeColor="text1"/>
                <w:kern w:val="0"/>
                <w:sz w:val="28"/>
                <w:szCs w:val="28"/>
              </w:rPr>
              <w:t>副</w:t>
            </w:r>
          </w:p>
        </w:tc>
      </w:tr>
      <w:tr w:rsidR="00C734EC" w14:paraId="5D48D410" w14:textId="77777777">
        <w:trPr>
          <w:trHeight w:val="563"/>
        </w:trPr>
        <w:tc>
          <w:tcPr>
            <w:tcW w:w="420" w:type="pct"/>
            <w:tcBorders>
              <w:left w:val="single" w:sz="6" w:space="0" w:color="000000"/>
            </w:tcBorders>
          </w:tcPr>
          <w:p w14:paraId="17DEB822"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w:t>
            </w:r>
          </w:p>
        </w:tc>
        <w:tc>
          <w:tcPr>
            <w:tcW w:w="2397" w:type="pct"/>
          </w:tcPr>
          <w:p w14:paraId="564AA6C0"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纯水</w:t>
            </w:r>
          </w:p>
        </w:tc>
        <w:tc>
          <w:tcPr>
            <w:tcW w:w="2183" w:type="pct"/>
          </w:tcPr>
          <w:p w14:paraId="08EBE8A6"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二级</w:t>
            </w:r>
          </w:p>
        </w:tc>
      </w:tr>
      <w:tr w:rsidR="00C734EC" w14:paraId="0B868DFA" w14:textId="77777777">
        <w:trPr>
          <w:trHeight w:val="561"/>
        </w:trPr>
        <w:tc>
          <w:tcPr>
            <w:tcW w:w="420" w:type="pct"/>
            <w:tcBorders>
              <w:left w:val="single" w:sz="6" w:space="0" w:color="000000"/>
            </w:tcBorders>
          </w:tcPr>
          <w:p w14:paraId="4DFC46A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7</w:t>
            </w:r>
          </w:p>
        </w:tc>
        <w:tc>
          <w:tcPr>
            <w:tcW w:w="2397" w:type="pct"/>
          </w:tcPr>
          <w:p w14:paraId="622F2A2A"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中速定性滤纸</w:t>
            </w:r>
          </w:p>
        </w:tc>
        <w:tc>
          <w:tcPr>
            <w:tcW w:w="2183" w:type="pct"/>
          </w:tcPr>
          <w:p w14:paraId="4671819F"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盒</w:t>
            </w:r>
          </w:p>
        </w:tc>
      </w:tr>
      <w:tr w:rsidR="00C734EC" w14:paraId="65754807" w14:textId="77777777">
        <w:trPr>
          <w:trHeight w:val="561"/>
        </w:trPr>
        <w:tc>
          <w:tcPr>
            <w:tcW w:w="420" w:type="pct"/>
            <w:tcBorders>
              <w:left w:val="single" w:sz="6" w:space="0" w:color="000000"/>
            </w:tcBorders>
          </w:tcPr>
          <w:p w14:paraId="440161C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8</w:t>
            </w:r>
          </w:p>
        </w:tc>
        <w:tc>
          <w:tcPr>
            <w:tcW w:w="2397" w:type="pct"/>
          </w:tcPr>
          <w:p w14:paraId="0411AEDF"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玻璃棒</w:t>
            </w:r>
          </w:p>
        </w:tc>
        <w:tc>
          <w:tcPr>
            <w:tcW w:w="2183" w:type="pct"/>
          </w:tcPr>
          <w:p w14:paraId="356E59B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r>
              <w:rPr>
                <w:rFonts w:hAnsi="宋体" w:cs="宋体" w:hint="eastAsia"/>
                <w:color w:val="000000" w:themeColor="text1"/>
                <w:kern w:val="0"/>
                <w:sz w:val="28"/>
                <w:szCs w:val="28"/>
              </w:rPr>
              <w:t>支</w:t>
            </w:r>
          </w:p>
        </w:tc>
      </w:tr>
      <w:tr w:rsidR="00C734EC" w14:paraId="50784441" w14:textId="77777777">
        <w:trPr>
          <w:trHeight w:val="561"/>
        </w:trPr>
        <w:tc>
          <w:tcPr>
            <w:tcW w:w="420" w:type="pct"/>
            <w:tcBorders>
              <w:left w:val="single" w:sz="6" w:space="0" w:color="000000"/>
            </w:tcBorders>
          </w:tcPr>
          <w:p w14:paraId="5F59205D"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9</w:t>
            </w:r>
          </w:p>
        </w:tc>
        <w:tc>
          <w:tcPr>
            <w:tcW w:w="2397" w:type="pct"/>
          </w:tcPr>
          <w:p w14:paraId="793B783B"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一次性滴管</w:t>
            </w:r>
          </w:p>
        </w:tc>
        <w:tc>
          <w:tcPr>
            <w:tcW w:w="2183" w:type="pct"/>
          </w:tcPr>
          <w:p w14:paraId="79807793"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包</w:t>
            </w:r>
          </w:p>
        </w:tc>
      </w:tr>
      <w:tr w:rsidR="00C734EC" w14:paraId="734DDE8F" w14:textId="77777777">
        <w:trPr>
          <w:trHeight w:val="564"/>
        </w:trPr>
        <w:tc>
          <w:tcPr>
            <w:tcW w:w="420" w:type="pct"/>
            <w:tcBorders>
              <w:left w:val="single" w:sz="6" w:space="0" w:color="000000"/>
            </w:tcBorders>
          </w:tcPr>
          <w:p w14:paraId="30DF433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10</w:t>
            </w:r>
          </w:p>
        </w:tc>
        <w:tc>
          <w:tcPr>
            <w:tcW w:w="2397" w:type="pct"/>
          </w:tcPr>
          <w:p w14:paraId="0022410B"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洗瓶</w:t>
            </w:r>
          </w:p>
        </w:tc>
        <w:tc>
          <w:tcPr>
            <w:tcW w:w="2183" w:type="pct"/>
          </w:tcPr>
          <w:p w14:paraId="3D25EEF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r w:rsidR="00C734EC" w14:paraId="39506D34" w14:textId="77777777">
        <w:trPr>
          <w:trHeight w:val="561"/>
        </w:trPr>
        <w:tc>
          <w:tcPr>
            <w:tcW w:w="420" w:type="pct"/>
            <w:tcBorders>
              <w:left w:val="single" w:sz="6" w:space="0" w:color="000000"/>
            </w:tcBorders>
          </w:tcPr>
          <w:p w14:paraId="0D601833"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11</w:t>
            </w:r>
          </w:p>
        </w:tc>
        <w:tc>
          <w:tcPr>
            <w:tcW w:w="2397" w:type="pct"/>
          </w:tcPr>
          <w:p w14:paraId="3A8D26EF"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洗耳球</w:t>
            </w:r>
          </w:p>
        </w:tc>
        <w:tc>
          <w:tcPr>
            <w:tcW w:w="2183" w:type="pct"/>
          </w:tcPr>
          <w:p w14:paraId="541B607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r>
              <w:rPr>
                <w:rFonts w:hAnsi="宋体" w:cs="宋体" w:hint="eastAsia"/>
                <w:color w:val="000000" w:themeColor="text1"/>
                <w:kern w:val="0"/>
                <w:sz w:val="28"/>
                <w:szCs w:val="28"/>
              </w:rPr>
              <w:t>个</w:t>
            </w:r>
          </w:p>
        </w:tc>
      </w:tr>
      <w:tr w:rsidR="00C734EC" w14:paraId="3BED179C" w14:textId="77777777">
        <w:trPr>
          <w:trHeight w:val="561"/>
        </w:trPr>
        <w:tc>
          <w:tcPr>
            <w:tcW w:w="420" w:type="pct"/>
            <w:tcBorders>
              <w:left w:val="single" w:sz="6" w:space="0" w:color="000000"/>
            </w:tcBorders>
          </w:tcPr>
          <w:p w14:paraId="5D7A31A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12</w:t>
            </w:r>
          </w:p>
        </w:tc>
        <w:tc>
          <w:tcPr>
            <w:tcW w:w="2397" w:type="pct"/>
          </w:tcPr>
          <w:p w14:paraId="33D0356E"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尺子、黑色签字笔、</w:t>
            </w:r>
            <w:r>
              <w:rPr>
                <w:rFonts w:cs="Arial" w:hint="eastAsia"/>
                <w:color w:val="000000" w:themeColor="text1"/>
                <w:kern w:val="0"/>
                <w:sz w:val="28"/>
                <w:szCs w:val="28"/>
              </w:rPr>
              <w:t>A4</w:t>
            </w:r>
            <w:r>
              <w:rPr>
                <w:rFonts w:hAnsi="宋体" w:cs="宋体" w:hint="eastAsia"/>
                <w:color w:val="000000" w:themeColor="text1"/>
                <w:kern w:val="0"/>
                <w:sz w:val="28"/>
                <w:szCs w:val="28"/>
              </w:rPr>
              <w:t>纸</w:t>
            </w:r>
          </w:p>
        </w:tc>
        <w:tc>
          <w:tcPr>
            <w:tcW w:w="2183" w:type="pct"/>
          </w:tcPr>
          <w:p w14:paraId="559E7B4D"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若干</w:t>
            </w:r>
          </w:p>
        </w:tc>
      </w:tr>
      <w:tr w:rsidR="00C734EC" w14:paraId="59A83220" w14:textId="77777777">
        <w:trPr>
          <w:trHeight w:val="568"/>
        </w:trPr>
        <w:tc>
          <w:tcPr>
            <w:tcW w:w="420" w:type="pct"/>
            <w:tcBorders>
              <w:left w:val="single" w:sz="6" w:space="0" w:color="000000"/>
            </w:tcBorders>
          </w:tcPr>
          <w:p w14:paraId="11AF7EF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13</w:t>
            </w:r>
          </w:p>
        </w:tc>
        <w:tc>
          <w:tcPr>
            <w:tcW w:w="2397" w:type="pct"/>
          </w:tcPr>
          <w:p w14:paraId="14A65B31"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安瓿瓶砂轮</w:t>
            </w:r>
          </w:p>
        </w:tc>
        <w:tc>
          <w:tcPr>
            <w:tcW w:w="2183" w:type="pct"/>
          </w:tcPr>
          <w:p w14:paraId="4D0526A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bl>
    <w:p w14:paraId="2497D995" w14:textId="77777777" w:rsidR="00C734EC" w:rsidRPr="003654FF" w:rsidRDefault="00000000">
      <w:pPr>
        <w:ind w:firstLine="643"/>
        <w:rPr>
          <w:rFonts w:hint="eastAsia"/>
          <w:b/>
          <w:bCs/>
          <w:color w:val="000000" w:themeColor="text1"/>
        </w:rPr>
      </w:pPr>
      <w:r w:rsidRPr="003654FF">
        <w:rPr>
          <w:rFonts w:hint="eastAsia"/>
          <w:b/>
          <w:bCs/>
          <w:color w:val="000000" w:themeColor="text1"/>
        </w:rPr>
        <w:t>3.实操模块3：水样总硬度（以CaCO</w:t>
      </w:r>
      <w:r w:rsidRPr="003654FF">
        <w:rPr>
          <w:rFonts w:hint="eastAsia"/>
          <w:b/>
          <w:bCs/>
          <w:color w:val="000000" w:themeColor="text1"/>
          <w:vertAlign w:val="subscript"/>
        </w:rPr>
        <w:t>3</w:t>
      </w:r>
      <w:r w:rsidRPr="003654FF">
        <w:rPr>
          <w:rFonts w:hint="eastAsia"/>
          <w:b/>
          <w:bCs/>
          <w:color w:val="000000" w:themeColor="text1"/>
        </w:rPr>
        <w:t>计）的测定</w:t>
      </w:r>
    </w:p>
    <w:p w14:paraId="7082E871" w14:textId="77777777" w:rsidR="00C734EC" w:rsidRDefault="00000000">
      <w:pPr>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表5竞赛场地提供设备、试剂一览表</w:t>
      </w:r>
    </w:p>
    <w:p w14:paraId="691C238B" w14:textId="77777777" w:rsidR="00C734EC" w:rsidRDefault="00C734EC">
      <w:pPr>
        <w:spacing w:line="29" w:lineRule="exact"/>
        <w:ind w:firstLine="640"/>
        <w:rPr>
          <w:rFonts w:hint="eastAsia"/>
          <w:color w:val="000000" w:themeColor="text1"/>
        </w:rPr>
      </w:pP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64"/>
        <w:gridCol w:w="4165"/>
        <w:gridCol w:w="3398"/>
      </w:tblGrid>
      <w:tr w:rsidR="00C734EC" w14:paraId="1C010F76" w14:textId="77777777">
        <w:trPr>
          <w:trHeight w:val="573"/>
          <w:tblHeader/>
        </w:trPr>
        <w:tc>
          <w:tcPr>
            <w:tcW w:w="716" w:type="pct"/>
            <w:tcBorders>
              <w:left w:val="single" w:sz="6" w:space="0" w:color="000000"/>
            </w:tcBorders>
          </w:tcPr>
          <w:p w14:paraId="778C8C4B"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序号</w:t>
            </w:r>
          </w:p>
        </w:tc>
        <w:tc>
          <w:tcPr>
            <w:tcW w:w="2359" w:type="pct"/>
          </w:tcPr>
          <w:p w14:paraId="65EF22AA"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产品</w:t>
            </w:r>
          </w:p>
        </w:tc>
        <w:tc>
          <w:tcPr>
            <w:tcW w:w="1925" w:type="pct"/>
          </w:tcPr>
          <w:p w14:paraId="2211B2B2"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型号或数量</w:t>
            </w:r>
          </w:p>
        </w:tc>
      </w:tr>
      <w:tr w:rsidR="00C734EC" w14:paraId="755DCD5C" w14:textId="77777777">
        <w:trPr>
          <w:trHeight w:val="573"/>
        </w:trPr>
        <w:tc>
          <w:tcPr>
            <w:tcW w:w="716" w:type="pct"/>
            <w:tcBorders>
              <w:left w:val="single" w:sz="6" w:space="0" w:color="000000"/>
            </w:tcBorders>
          </w:tcPr>
          <w:p w14:paraId="6FBAEF9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p>
        </w:tc>
        <w:tc>
          <w:tcPr>
            <w:tcW w:w="2359" w:type="pct"/>
          </w:tcPr>
          <w:p w14:paraId="71857560"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实验台</w:t>
            </w:r>
          </w:p>
        </w:tc>
        <w:tc>
          <w:tcPr>
            <w:tcW w:w="1925" w:type="pct"/>
          </w:tcPr>
          <w:p w14:paraId="27F4CCB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0.8m×1.8m</w:t>
            </w:r>
          </w:p>
        </w:tc>
      </w:tr>
      <w:tr w:rsidR="00C734EC" w14:paraId="72B5EBDC" w14:textId="77777777">
        <w:trPr>
          <w:trHeight w:val="571"/>
        </w:trPr>
        <w:tc>
          <w:tcPr>
            <w:tcW w:w="716" w:type="pct"/>
            <w:tcBorders>
              <w:left w:val="single" w:sz="6" w:space="0" w:color="000000"/>
            </w:tcBorders>
          </w:tcPr>
          <w:p w14:paraId="2A9C3690"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p>
        </w:tc>
        <w:tc>
          <w:tcPr>
            <w:tcW w:w="2359" w:type="pct"/>
          </w:tcPr>
          <w:p w14:paraId="45E5FAC5"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滴定台</w:t>
            </w:r>
            <w:proofErr w:type="gramEnd"/>
          </w:p>
        </w:tc>
        <w:tc>
          <w:tcPr>
            <w:tcW w:w="1925" w:type="pct"/>
          </w:tcPr>
          <w:p w14:paraId="22D223D8"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含夹</w:t>
            </w:r>
            <w:proofErr w:type="gramEnd"/>
          </w:p>
        </w:tc>
      </w:tr>
      <w:tr w:rsidR="00C734EC" w14:paraId="429EC45F" w14:textId="77777777">
        <w:trPr>
          <w:trHeight w:val="573"/>
        </w:trPr>
        <w:tc>
          <w:tcPr>
            <w:tcW w:w="716" w:type="pct"/>
            <w:tcBorders>
              <w:left w:val="single" w:sz="6" w:space="0" w:color="000000"/>
            </w:tcBorders>
          </w:tcPr>
          <w:p w14:paraId="48264152"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lastRenderedPageBreak/>
              <w:t>3</w:t>
            </w:r>
          </w:p>
        </w:tc>
        <w:tc>
          <w:tcPr>
            <w:tcW w:w="2359" w:type="pct"/>
          </w:tcPr>
          <w:p w14:paraId="7EA4BDED"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铬黑</w:t>
            </w:r>
            <w:proofErr w:type="gramEnd"/>
            <w:r>
              <w:rPr>
                <w:rFonts w:cs="Arial" w:hint="eastAsia"/>
                <w:color w:val="000000" w:themeColor="text1"/>
                <w:kern w:val="0"/>
                <w:sz w:val="28"/>
                <w:szCs w:val="28"/>
              </w:rPr>
              <w:t>T</w:t>
            </w:r>
          </w:p>
        </w:tc>
        <w:tc>
          <w:tcPr>
            <w:tcW w:w="1925" w:type="pct"/>
          </w:tcPr>
          <w:p w14:paraId="111736D2"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按检测标准要求配制</w:t>
            </w:r>
          </w:p>
        </w:tc>
      </w:tr>
      <w:tr w:rsidR="00C734EC" w14:paraId="04685126" w14:textId="77777777">
        <w:trPr>
          <w:trHeight w:val="570"/>
        </w:trPr>
        <w:tc>
          <w:tcPr>
            <w:tcW w:w="716" w:type="pct"/>
            <w:tcBorders>
              <w:left w:val="single" w:sz="6" w:space="0" w:color="000000"/>
            </w:tcBorders>
          </w:tcPr>
          <w:p w14:paraId="5FE03F2F"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4</w:t>
            </w:r>
          </w:p>
        </w:tc>
        <w:tc>
          <w:tcPr>
            <w:tcW w:w="2359" w:type="pct"/>
          </w:tcPr>
          <w:p w14:paraId="38E4E3A3"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缓冲溶液</w:t>
            </w:r>
          </w:p>
        </w:tc>
        <w:tc>
          <w:tcPr>
            <w:tcW w:w="1925" w:type="pct"/>
          </w:tcPr>
          <w:p w14:paraId="3FFDBDD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pH=10</w:t>
            </w:r>
          </w:p>
        </w:tc>
      </w:tr>
      <w:tr w:rsidR="00C734EC" w14:paraId="5528673F" w14:textId="77777777">
        <w:trPr>
          <w:trHeight w:val="570"/>
        </w:trPr>
        <w:tc>
          <w:tcPr>
            <w:tcW w:w="716" w:type="pct"/>
            <w:tcBorders>
              <w:left w:val="single" w:sz="6" w:space="0" w:color="000000"/>
            </w:tcBorders>
          </w:tcPr>
          <w:p w14:paraId="30FDDE32"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5</w:t>
            </w:r>
          </w:p>
        </w:tc>
        <w:tc>
          <w:tcPr>
            <w:tcW w:w="2359" w:type="pct"/>
          </w:tcPr>
          <w:p w14:paraId="1641F145"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PE</w:t>
            </w:r>
            <w:r>
              <w:rPr>
                <w:rFonts w:hAnsi="宋体" w:cs="宋体" w:hint="eastAsia"/>
                <w:color w:val="000000" w:themeColor="text1"/>
                <w:kern w:val="0"/>
                <w:sz w:val="28"/>
                <w:szCs w:val="28"/>
              </w:rPr>
              <w:t>手套、口罩</w:t>
            </w:r>
          </w:p>
        </w:tc>
        <w:tc>
          <w:tcPr>
            <w:tcW w:w="1925" w:type="pct"/>
          </w:tcPr>
          <w:p w14:paraId="7AD1940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r>
              <w:rPr>
                <w:rFonts w:hAnsi="宋体" w:cs="宋体" w:hint="eastAsia"/>
                <w:color w:val="000000" w:themeColor="text1"/>
                <w:kern w:val="0"/>
                <w:sz w:val="28"/>
                <w:szCs w:val="28"/>
              </w:rPr>
              <w:t>副</w:t>
            </w:r>
          </w:p>
        </w:tc>
      </w:tr>
      <w:tr w:rsidR="00C734EC" w14:paraId="00AF5C4B" w14:textId="77777777">
        <w:trPr>
          <w:trHeight w:val="573"/>
        </w:trPr>
        <w:tc>
          <w:tcPr>
            <w:tcW w:w="716" w:type="pct"/>
            <w:tcBorders>
              <w:left w:val="single" w:sz="6" w:space="0" w:color="000000"/>
            </w:tcBorders>
          </w:tcPr>
          <w:p w14:paraId="0A0DB73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w:t>
            </w:r>
          </w:p>
        </w:tc>
        <w:tc>
          <w:tcPr>
            <w:tcW w:w="2359" w:type="pct"/>
          </w:tcPr>
          <w:p w14:paraId="4B3AEFA8"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氨水</w:t>
            </w:r>
          </w:p>
        </w:tc>
        <w:tc>
          <w:tcPr>
            <w:tcW w:w="1925" w:type="pct"/>
          </w:tcPr>
          <w:p w14:paraId="2F08D3BA"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分析纯</w:t>
            </w:r>
          </w:p>
        </w:tc>
      </w:tr>
      <w:tr w:rsidR="00C734EC" w14:paraId="6E15CA56" w14:textId="77777777">
        <w:trPr>
          <w:trHeight w:val="571"/>
        </w:trPr>
        <w:tc>
          <w:tcPr>
            <w:tcW w:w="716" w:type="pct"/>
            <w:tcBorders>
              <w:left w:val="single" w:sz="6" w:space="0" w:color="000000"/>
            </w:tcBorders>
          </w:tcPr>
          <w:p w14:paraId="627454ED"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7</w:t>
            </w:r>
          </w:p>
        </w:tc>
        <w:tc>
          <w:tcPr>
            <w:tcW w:w="2359" w:type="pct"/>
          </w:tcPr>
          <w:p w14:paraId="23EB0455"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纯水</w:t>
            </w:r>
          </w:p>
        </w:tc>
        <w:tc>
          <w:tcPr>
            <w:tcW w:w="1925" w:type="pct"/>
          </w:tcPr>
          <w:p w14:paraId="0A11F5F7"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二级</w:t>
            </w:r>
          </w:p>
        </w:tc>
      </w:tr>
      <w:tr w:rsidR="00C734EC" w14:paraId="1A589C44" w14:textId="77777777">
        <w:trPr>
          <w:trHeight w:val="573"/>
        </w:trPr>
        <w:tc>
          <w:tcPr>
            <w:tcW w:w="716" w:type="pct"/>
            <w:tcBorders>
              <w:left w:val="single" w:sz="6" w:space="0" w:color="000000"/>
            </w:tcBorders>
          </w:tcPr>
          <w:p w14:paraId="55003BA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8</w:t>
            </w:r>
          </w:p>
        </w:tc>
        <w:tc>
          <w:tcPr>
            <w:tcW w:w="2359" w:type="pct"/>
          </w:tcPr>
          <w:p w14:paraId="04FC6908"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乙二胺四乙酸二钠溶液</w:t>
            </w:r>
          </w:p>
        </w:tc>
        <w:tc>
          <w:tcPr>
            <w:tcW w:w="1925" w:type="pct"/>
          </w:tcPr>
          <w:p w14:paraId="62560DB4"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约</w:t>
            </w:r>
            <w:r>
              <w:rPr>
                <w:rFonts w:cs="Arial" w:hint="eastAsia"/>
                <w:color w:val="000000" w:themeColor="text1"/>
                <w:kern w:val="0"/>
                <w:sz w:val="28"/>
                <w:szCs w:val="28"/>
              </w:rPr>
              <w:t>0.01mol/L</w:t>
            </w:r>
          </w:p>
        </w:tc>
      </w:tr>
      <w:tr w:rsidR="00C734EC" w14:paraId="7A5E90D4" w14:textId="77777777">
        <w:trPr>
          <w:trHeight w:val="571"/>
        </w:trPr>
        <w:tc>
          <w:tcPr>
            <w:tcW w:w="716" w:type="pct"/>
            <w:tcBorders>
              <w:left w:val="single" w:sz="6" w:space="0" w:color="000000"/>
            </w:tcBorders>
          </w:tcPr>
          <w:p w14:paraId="546FA96E"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9</w:t>
            </w:r>
          </w:p>
        </w:tc>
        <w:tc>
          <w:tcPr>
            <w:tcW w:w="2359" w:type="pct"/>
          </w:tcPr>
          <w:p w14:paraId="5AC3BAC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pH</w:t>
            </w:r>
            <w:r>
              <w:rPr>
                <w:rFonts w:hAnsi="宋体" w:cs="宋体" w:hint="eastAsia"/>
                <w:color w:val="000000" w:themeColor="text1"/>
                <w:kern w:val="0"/>
                <w:sz w:val="28"/>
                <w:szCs w:val="28"/>
              </w:rPr>
              <w:t>试纸</w:t>
            </w:r>
          </w:p>
        </w:tc>
        <w:tc>
          <w:tcPr>
            <w:tcW w:w="1925" w:type="pct"/>
          </w:tcPr>
          <w:p w14:paraId="21E21C2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pH</w:t>
            </w:r>
            <w:r>
              <w:rPr>
                <w:rFonts w:hAnsi="宋体" w:cs="宋体" w:hint="eastAsia"/>
                <w:color w:val="000000" w:themeColor="text1"/>
                <w:kern w:val="0"/>
                <w:sz w:val="28"/>
                <w:szCs w:val="28"/>
              </w:rPr>
              <w:t>（</w:t>
            </w:r>
            <w:r>
              <w:rPr>
                <w:rFonts w:cs="Arial" w:hint="eastAsia"/>
                <w:color w:val="000000" w:themeColor="text1"/>
                <w:kern w:val="0"/>
                <w:sz w:val="28"/>
                <w:szCs w:val="28"/>
              </w:rPr>
              <w:t>114</w:t>
            </w:r>
            <w:r>
              <w:rPr>
                <w:rFonts w:hAnsi="宋体" w:cs="宋体" w:hint="eastAsia"/>
                <w:color w:val="000000" w:themeColor="text1"/>
                <w:kern w:val="0"/>
                <w:sz w:val="28"/>
                <w:szCs w:val="28"/>
              </w:rPr>
              <w:t>）</w:t>
            </w:r>
          </w:p>
        </w:tc>
      </w:tr>
      <w:tr w:rsidR="00C734EC" w14:paraId="7937D669" w14:textId="77777777">
        <w:trPr>
          <w:trHeight w:val="571"/>
        </w:trPr>
        <w:tc>
          <w:tcPr>
            <w:tcW w:w="716" w:type="pct"/>
            <w:tcBorders>
              <w:left w:val="single" w:sz="6" w:space="0" w:color="000000"/>
            </w:tcBorders>
          </w:tcPr>
          <w:p w14:paraId="18E7099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10</w:t>
            </w:r>
          </w:p>
        </w:tc>
        <w:tc>
          <w:tcPr>
            <w:tcW w:w="2359" w:type="pct"/>
          </w:tcPr>
          <w:p w14:paraId="72684B0F"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洗耳球</w:t>
            </w:r>
          </w:p>
        </w:tc>
        <w:tc>
          <w:tcPr>
            <w:tcW w:w="1925" w:type="pct"/>
          </w:tcPr>
          <w:p w14:paraId="261470C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r>
              <w:rPr>
                <w:rFonts w:hAnsi="宋体" w:cs="宋体" w:hint="eastAsia"/>
                <w:color w:val="000000" w:themeColor="text1"/>
                <w:kern w:val="0"/>
                <w:sz w:val="28"/>
                <w:szCs w:val="28"/>
              </w:rPr>
              <w:t>个</w:t>
            </w:r>
          </w:p>
        </w:tc>
      </w:tr>
      <w:tr w:rsidR="00C734EC" w14:paraId="3FC4E24F" w14:textId="77777777">
        <w:trPr>
          <w:trHeight w:val="573"/>
        </w:trPr>
        <w:tc>
          <w:tcPr>
            <w:tcW w:w="716" w:type="pct"/>
            <w:tcBorders>
              <w:left w:val="single" w:sz="6" w:space="0" w:color="000000"/>
            </w:tcBorders>
          </w:tcPr>
          <w:p w14:paraId="6E2982F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11</w:t>
            </w:r>
          </w:p>
        </w:tc>
        <w:tc>
          <w:tcPr>
            <w:tcW w:w="2359" w:type="pct"/>
          </w:tcPr>
          <w:p w14:paraId="49920B48"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中速定性滤纸</w:t>
            </w:r>
          </w:p>
        </w:tc>
        <w:tc>
          <w:tcPr>
            <w:tcW w:w="1925" w:type="pct"/>
          </w:tcPr>
          <w:p w14:paraId="02C7A300"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盒</w:t>
            </w:r>
          </w:p>
        </w:tc>
      </w:tr>
      <w:tr w:rsidR="00C734EC" w14:paraId="52A6FB62" w14:textId="77777777">
        <w:trPr>
          <w:trHeight w:val="571"/>
        </w:trPr>
        <w:tc>
          <w:tcPr>
            <w:tcW w:w="716" w:type="pct"/>
            <w:tcBorders>
              <w:left w:val="single" w:sz="6" w:space="0" w:color="000000"/>
            </w:tcBorders>
          </w:tcPr>
          <w:p w14:paraId="7F2ACA1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12</w:t>
            </w:r>
          </w:p>
        </w:tc>
        <w:tc>
          <w:tcPr>
            <w:tcW w:w="2359" w:type="pct"/>
          </w:tcPr>
          <w:p w14:paraId="2797B996"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洗瓶</w:t>
            </w:r>
          </w:p>
        </w:tc>
        <w:tc>
          <w:tcPr>
            <w:tcW w:w="1925" w:type="pct"/>
          </w:tcPr>
          <w:p w14:paraId="02B77242"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r w:rsidR="00C734EC" w14:paraId="3A51E1E4" w14:textId="77777777">
        <w:trPr>
          <w:trHeight w:val="573"/>
        </w:trPr>
        <w:tc>
          <w:tcPr>
            <w:tcW w:w="716" w:type="pct"/>
            <w:tcBorders>
              <w:left w:val="single" w:sz="6" w:space="0" w:color="000000"/>
            </w:tcBorders>
          </w:tcPr>
          <w:p w14:paraId="6B06BB4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13</w:t>
            </w:r>
          </w:p>
        </w:tc>
        <w:tc>
          <w:tcPr>
            <w:tcW w:w="2359" w:type="pct"/>
          </w:tcPr>
          <w:p w14:paraId="7C4BEACF"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锌</w:t>
            </w:r>
            <w:proofErr w:type="gramEnd"/>
            <w:r>
              <w:rPr>
                <w:rFonts w:hAnsi="宋体" w:cs="宋体" w:hint="eastAsia"/>
                <w:color w:val="000000" w:themeColor="text1"/>
                <w:kern w:val="0"/>
                <w:sz w:val="28"/>
                <w:szCs w:val="28"/>
              </w:rPr>
              <w:t>标准溶液</w:t>
            </w:r>
          </w:p>
        </w:tc>
        <w:tc>
          <w:tcPr>
            <w:tcW w:w="1925" w:type="pct"/>
          </w:tcPr>
          <w:p w14:paraId="077BFAD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0.0100mol/L</w:t>
            </w:r>
          </w:p>
        </w:tc>
      </w:tr>
      <w:tr w:rsidR="00C734EC" w14:paraId="13284252" w14:textId="77777777">
        <w:trPr>
          <w:trHeight w:val="571"/>
        </w:trPr>
        <w:tc>
          <w:tcPr>
            <w:tcW w:w="716" w:type="pct"/>
            <w:tcBorders>
              <w:left w:val="single" w:sz="6" w:space="0" w:color="000000"/>
            </w:tcBorders>
          </w:tcPr>
          <w:p w14:paraId="7253C9F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14</w:t>
            </w:r>
          </w:p>
        </w:tc>
        <w:tc>
          <w:tcPr>
            <w:tcW w:w="2359" w:type="pct"/>
          </w:tcPr>
          <w:p w14:paraId="1378A071"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玻璃棒</w:t>
            </w:r>
          </w:p>
        </w:tc>
        <w:tc>
          <w:tcPr>
            <w:tcW w:w="1925" w:type="pct"/>
          </w:tcPr>
          <w:p w14:paraId="15AFC51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支</w:t>
            </w:r>
          </w:p>
        </w:tc>
      </w:tr>
      <w:tr w:rsidR="00C734EC" w14:paraId="204512CE" w14:textId="77777777">
        <w:trPr>
          <w:trHeight w:val="573"/>
        </w:trPr>
        <w:tc>
          <w:tcPr>
            <w:tcW w:w="716" w:type="pct"/>
            <w:tcBorders>
              <w:left w:val="single" w:sz="6" w:space="0" w:color="000000"/>
            </w:tcBorders>
          </w:tcPr>
          <w:p w14:paraId="0A850428"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15</w:t>
            </w:r>
          </w:p>
        </w:tc>
        <w:tc>
          <w:tcPr>
            <w:tcW w:w="2359" w:type="pct"/>
          </w:tcPr>
          <w:p w14:paraId="2BFD2722"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一次性滴管</w:t>
            </w:r>
          </w:p>
        </w:tc>
        <w:tc>
          <w:tcPr>
            <w:tcW w:w="1925" w:type="pct"/>
          </w:tcPr>
          <w:p w14:paraId="29D30A7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包</w:t>
            </w:r>
          </w:p>
        </w:tc>
      </w:tr>
      <w:tr w:rsidR="00C734EC" w14:paraId="33AEA0C2" w14:textId="77777777">
        <w:trPr>
          <w:trHeight w:val="571"/>
        </w:trPr>
        <w:tc>
          <w:tcPr>
            <w:tcW w:w="716" w:type="pct"/>
            <w:tcBorders>
              <w:left w:val="single" w:sz="6" w:space="0" w:color="000000"/>
            </w:tcBorders>
          </w:tcPr>
          <w:p w14:paraId="14EF3CAF"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16</w:t>
            </w:r>
          </w:p>
        </w:tc>
        <w:tc>
          <w:tcPr>
            <w:tcW w:w="2359" w:type="pct"/>
          </w:tcPr>
          <w:p w14:paraId="38F7C2DE"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尺子、黑色签字笔、</w:t>
            </w:r>
            <w:r>
              <w:rPr>
                <w:rFonts w:cs="Arial" w:hint="eastAsia"/>
                <w:color w:val="000000" w:themeColor="text1"/>
                <w:kern w:val="0"/>
                <w:sz w:val="28"/>
                <w:szCs w:val="28"/>
              </w:rPr>
              <w:t>A4</w:t>
            </w:r>
            <w:r>
              <w:rPr>
                <w:rFonts w:hAnsi="宋体" w:cs="宋体" w:hint="eastAsia"/>
                <w:color w:val="000000" w:themeColor="text1"/>
                <w:kern w:val="0"/>
                <w:sz w:val="28"/>
                <w:szCs w:val="28"/>
              </w:rPr>
              <w:t>纸</w:t>
            </w:r>
          </w:p>
        </w:tc>
        <w:tc>
          <w:tcPr>
            <w:tcW w:w="1925" w:type="pct"/>
          </w:tcPr>
          <w:p w14:paraId="13FB8875"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若干</w:t>
            </w:r>
          </w:p>
        </w:tc>
      </w:tr>
      <w:tr w:rsidR="00C734EC" w14:paraId="7DBDFEBF" w14:textId="77777777">
        <w:trPr>
          <w:trHeight w:val="578"/>
        </w:trPr>
        <w:tc>
          <w:tcPr>
            <w:tcW w:w="716" w:type="pct"/>
            <w:tcBorders>
              <w:left w:val="single" w:sz="6" w:space="0" w:color="000000"/>
            </w:tcBorders>
          </w:tcPr>
          <w:p w14:paraId="4D5A0B6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17</w:t>
            </w:r>
          </w:p>
        </w:tc>
        <w:tc>
          <w:tcPr>
            <w:tcW w:w="2359" w:type="pct"/>
          </w:tcPr>
          <w:p w14:paraId="1274D2A7"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安瓿瓶砂轮</w:t>
            </w:r>
          </w:p>
        </w:tc>
        <w:tc>
          <w:tcPr>
            <w:tcW w:w="1925" w:type="pct"/>
          </w:tcPr>
          <w:p w14:paraId="26C20EC9"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r>
              <w:rPr>
                <w:rFonts w:hAnsi="宋体" w:cs="宋体" w:hint="eastAsia"/>
                <w:color w:val="000000" w:themeColor="text1"/>
                <w:kern w:val="0"/>
                <w:sz w:val="28"/>
                <w:szCs w:val="28"/>
              </w:rPr>
              <w:t>个</w:t>
            </w:r>
          </w:p>
        </w:tc>
      </w:tr>
    </w:tbl>
    <w:p w14:paraId="7CE2DB65" w14:textId="77777777" w:rsidR="00C734EC" w:rsidRDefault="00000000" w:rsidP="00636753">
      <w:pPr>
        <w:pStyle w:val="2"/>
        <w:spacing w:line="480" w:lineRule="exact"/>
        <w:rPr>
          <w:rFonts w:hint="eastAsia"/>
          <w:color w:val="000000" w:themeColor="text1"/>
        </w:rPr>
      </w:pPr>
      <w:bookmarkStart w:id="37" w:name="bookmark91"/>
      <w:bookmarkStart w:id="38" w:name="bookmark94"/>
      <w:bookmarkStart w:id="39" w:name="bookmark92"/>
      <w:bookmarkStart w:id="40" w:name="_Toc27781"/>
      <w:bookmarkStart w:id="41" w:name="_Toc204675782"/>
      <w:bookmarkEnd w:id="37"/>
      <w:bookmarkEnd w:id="38"/>
      <w:bookmarkEnd w:id="39"/>
      <w:r>
        <w:rPr>
          <w:rFonts w:hint="eastAsia"/>
          <w:color w:val="000000" w:themeColor="text1"/>
        </w:rPr>
        <w:t>（四）选手自带物品清单</w:t>
      </w:r>
      <w:bookmarkEnd w:id="40"/>
      <w:bookmarkEnd w:id="41"/>
    </w:p>
    <w:p w14:paraId="2607B531" w14:textId="77777777" w:rsidR="00C734EC" w:rsidRDefault="00000000" w:rsidP="00636753">
      <w:pPr>
        <w:pStyle w:val="3"/>
        <w:spacing w:line="480" w:lineRule="exact"/>
        <w:ind w:firstLine="643"/>
        <w:rPr>
          <w:rFonts w:hint="eastAsia"/>
          <w:color w:val="000000" w:themeColor="text1"/>
        </w:rPr>
      </w:pPr>
      <w:bookmarkStart w:id="42" w:name="bookmark93"/>
      <w:bookmarkEnd w:id="42"/>
      <w:r>
        <w:rPr>
          <w:rFonts w:hint="eastAsia"/>
          <w:color w:val="000000" w:themeColor="text1"/>
        </w:rPr>
        <w:t>1.理论考试参赛选手自带物品清单</w:t>
      </w:r>
    </w:p>
    <w:p w14:paraId="10BEEA40" w14:textId="77777777" w:rsidR="00C734EC" w:rsidRDefault="00000000" w:rsidP="00636753">
      <w:pPr>
        <w:spacing w:line="480" w:lineRule="exact"/>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表6选手自带笔试和劳保物品清单</w:t>
      </w:r>
    </w:p>
    <w:p w14:paraId="072D5DBD" w14:textId="77777777" w:rsidR="00C734EC" w:rsidRDefault="00C734EC">
      <w:pPr>
        <w:spacing w:line="107" w:lineRule="exact"/>
        <w:ind w:firstLine="640"/>
        <w:rPr>
          <w:rFonts w:hint="eastAsia"/>
          <w:color w:val="000000" w:themeColor="text1"/>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768"/>
        <w:gridCol w:w="1915"/>
        <w:gridCol w:w="5149"/>
      </w:tblGrid>
      <w:tr w:rsidR="00C734EC" w14:paraId="7B0DC14F" w14:textId="77777777">
        <w:trPr>
          <w:trHeight w:val="467"/>
          <w:jc w:val="center"/>
        </w:trPr>
        <w:tc>
          <w:tcPr>
            <w:tcW w:w="1001" w:type="pct"/>
            <w:vAlign w:val="center"/>
          </w:tcPr>
          <w:p w14:paraId="7271CFE2"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模块编号</w:t>
            </w:r>
          </w:p>
        </w:tc>
        <w:tc>
          <w:tcPr>
            <w:tcW w:w="1084" w:type="pct"/>
            <w:vAlign w:val="center"/>
          </w:tcPr>
          <w:p w14:paraId="13410219"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模块名称</w:t>
            </w:r>
          </w:p>
        </w:tc>
        <w:tc>
          <w:tcPr>
            <w:tcW w:w="2915" w:type="pct"/>
            <w:vAlign w:val="center"/>
          </w:tcPr>
          <w:p w14:paraId="3FFA2943"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自带物品</w:t>
            </w:r>
          </w:p>
        </w:tc>
      </w:tr>
      <w:tr w:rsidR="00C734EC" w14:paraId="65952366" w14:textId="77777777" w:rsidTr="00636753">
        <w:trPr>
          <w:trHeight w:val="421"/>
          <w:jc w:val="center"/>
        </w:trPr>
        <w:tc>
          <w:tcPr>
            <w:tcW w:w="1001" w:type="pct"/>
            <w:vAlign w:val="center"/>
          </w:tcPr>
          <w:p w14:paraId="59BDE8F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A</w:t>
            </w:r>
          </w:p>
        </w:tc>
        <w:tc>
          <w:tcPr>
            <w:tcW w:w="1084" w:type="pct"/>
            <w:vAlign w:val="center"/>
          </w:tcPr>
          <w:p w14:paraId="659F098B"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理论考试</w:t>
            </w:r>
          </w:p>
        </w:tc>
        <w:tc>
          <w:tcPr>
            <w:tcW w:w="2915" w:type="pct"/>
            <w:vAlign w:val="center"/>
          </w:tcPr>
          <w:p w14:paraId="213E1415" w14:textId="77777777" w:rsidR="00C734EC" w:rsidRDefault="00000000">
            <w:pPr>
              <w:spacing w:line="400" w:lineRule="exact"/>
              <w:ind w:firstLineChars="0" w:firstLine="0"/>
              <w:rPr>
                <w:rFonts w:hAnsi="宋体" w:cs="宋体" w:hint="eastAsia"/>
                <w:color w:val="000000" w:themeColor="text1"/>
                <w:kern w:val="0"/>
                <w:sz w:val="28"/>
                <w:szCs w:val="28"/>
              </w:rPr>
            </w:pPr>
            <w:r>
              <w:rPr>
                <w:rFonts w:hAnsi="宋体" w:cs="宋体" w:hint="eastAsia"/>
                <w:color w:val="000000" w:themeColor="text1"/>
                <w:kern w:val="0"/>
                <w:sz w:val="28"/>
                <w:szCs w:val="28"/>
              </w:rPr>
              <w:t>科学计算器（不带存储和通讯功能）、</w:t>
            </w:r>
            <w:r>
              <w:rPr>
                <w:rFonts w:cs="Arial" w:hint="eastAsia"/>
                <w:color w:val="000000" w:themeColor="text1"/>
                <w:kern w:val="0"/>
                <w:sz w:val="28"/>
                <w:szCs w:val="28"/>
              </w:rPr>
              <w:t>2B</w:t>
            </w:r>
            <w:r>
              <w:rPr>
                <w:rFonts w:hAnsi="宋体" w:cs="宋体" w:hint="eastAsia"/>
                <w:color w:val="000000" w:themeColor="text1"/>
                <w:kern w:val="0"/>
                <w:sz w:val="28"/>
                <w:szCs w:val="28"/>
              </w:rPr>
              <w:t>铅笔、橡皮（</w:t>
            </w:r>
            <w:r>
              <w:rPr>
                <w:rFonts w:cs="Arial" w:hint="eastAsia"/>
                <w:color w:val="000000" w:themeColor="text1"/>
                <w:kern w:val="0"/>
                <w:sz w:val="28"/>
                <w:szCs w:val="28"/>
              </w:rPr>
              <w:t>2B</w:t>
            </w:r>
            <w:r>
              <w:rPr>
                <w:rFonts w:hAnsi="宋体" w:cs="宋体" w:hint="eastAsia"/>
                <w:color w:val="000000" w:themeColor="text1"/>
                <w:kern w:val="0"/>
                <w:sz w:val="28"/>
                <w:szCs w:val="28"/>
              </w:rPr>
              <w:t>铅笔填答题卡，不能用铅笔和红色笔答卷）。</w:t>
            </w:r>
          </w:p>
        </w:tc>
      </w:tr>
    </w:tbl>
    <w:p w14:paraId="257BDB9E" w14:textId="77777777" w:rsidR="00C734EC" w:rsidRDefault="00000000" w:rsidP="00636753">
      <w:pPr>
        <w:pStyle w:val="3"/>
        <w:spacing w:line="500" w:lineRule="exact"/>
        <w:ind w:firstLine="643"/>
        <w:rPr>
          <w:rFonts w:hint="eastAsia"/>
          <w:color w:val="000000" w:themeColor="text1"/>
        </w:rPr>
      </w:pPr>
      <w:bookmarkStart w:id="43" w:name="bookmark96"/>
      <w:bookmarkStart w:id="44" w:name="bookmark95"/>
      <w:bookmarkEnd w:id="43"/>
      <w:bookmarkEnd w:id="44"/>
      <w:r>
        <w:rPr>
          <w:rFonts w:hint="eastAsia"/>
          <w:color w:val="000000" w:themeColor="text1"/>
        </w:rPr>
        <w:lastRenderedPageBreak/>
        <w:t>2.实操模块参赛选手自带物品清单建议</w:t>
      </w:r>
    </w:p>
    <w:p w14:paraId="1BA514E4" w14:textId="77777777" w:rsidR="00C734EC" w:rsidRDefault="00000000" w:rsidP="00636753">
      <w:pPr>
        <w:spacing w:line="500" w:lineRule="exact"/>
        <w:ind w:firstLine="640"/>
        <w:rPr>
          <w:rFonts w:hint="eastAsia"/>
          <w:color w:val="000000" w:themeColor="text1"/>
        </w:rPr>
      </w:pPr>
      <w:r>
        <w:rPr>
          <w:rFonts w:hint="eastAsia"/>
          <w:color w:val="000000" w:themeColor="text1"/>
        </w:rPr>
        <w:t>（1）实操模块1：水样高锰酸盐指数（以O</w:t>
      </w:r>
      <w:r>
        <w:rPr>
          <w:rFonts w:hint="eastAsia"/>
          <w:color w:val="000000" w:themeColor="text1"/>
          <w:vertAlign w:val="subscript"/>
        </w:rPr>
        <w:t>2</w:t>
      </w:r>
      <w:r>
        <w:rPr>
          <w:rFonts w:hint="eastAsia"/>
          <w:color w:val="000000" w:themeColor="text1"/>
        </w:rPr>
        <w:t>计）的测定。</w:t>
      </w:r>
    </w:p>
    <w:p w14:paraId="271F3629" w14:textId="77777777" w:rsidR="00C734EC" w:rsidRDefault="00000000" w:rsidP="00636753">
      <w:pPr>
        <w:spacing w:line="500" w:lineRule="exact"/>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表7选手自带物品清单建议</w:t>
      </w:r>
    </w:p>
    <w:p w14:paraId="736D99BC" w14:textId="77777777" w:rsidR="00C734EC" w:rsidRDefault="00C734EC">
      <w:pPr>
        <w:spacing w:line="30" w:lineRule="exact"/>
        <w:ind w:firstLine="640"/>
        <w:rPr>
          <w:rFonts w:hint="eastAsia"/>
          <w:color w:val="000000" w:themeColor="text1"/>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91"/>
        <w:gridCol w:w="7341"/>
      </w:tblGrid>
      <w:tr w:rsidR="00C734EC" w14:paraId="34D162E7" w14:textId="77777777" w:rsidTr="00636753">
        <w:trPr>
          <w:trHeight w:val="615"/>
          <w:tblHeader/>
          <w:jc w:val="center"/>
        </w:trPr>
        <w:tc>
          <w:tcPr>
            <w:tcW w:w="844" w:type="pct"/>
            <w:vAlign w:val="center"/>
          </w:tcPr>
          <w:p w14:paraId="4EAFAF24"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序号</w:t>
            </w:r>
          </w:p>
        </w:tc>
        <w:tc>
          <w:tcPr>
            <w:tcW w:w="4156" w:type="pct"/>
            <w:vAlign w:val="center"/>
          </w:tcPr>
          <w:p w14:paraId="44DEDD02"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名称</w:t>
            </w:r>
          </w:p>
        </w:tc>
      </w:tr>
      <w:tr w:rsidR="00C734EC" w14:paraId="108FBF2B" w14:textId="77777777" w:rsidTr="00636753">
        <w:trPr>
          <w:trHeight w:val="615"/>
          <w:jc w:val="center"/>
        </w:trPr>
        <w:tc>
          <w:tcPr>
            <w:tcW w:w="844" w:type="pct"/>
            <w:vAlign w:val="center"/>
          </w:tcPr>
          <w:p w14:paraId="5FCC153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p>
        </w:tc>
        <w:tc>
          <w:tcPr>
            <w:tcW w:w="4156" w:type="pct"/>
            <w:vAlign w:val="center"/>
          </w:tcPr>
          <w:p w14:paraId="33564B33"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棕色滴定管</w:t>
            </w:r>
          </w:p>
        </w:tc>
      </w:tr>
      <w:tr w:rsidR="00C734EC" w14:paraId="408EE361" w14:textId="77777777" w:rsidTr="00636753">
        <w:trPr>
          <w:trHeight w:val="615"/>
          <w:jc w:val="center"/>
        </w:trPr>
        <w:tc>
          <w:tcPr>
            <w:tcW w:w="844" w:type="pct"/>
            <w:vAlign w:val="center"/>
          </w:tcPr>
          <w:p w14:paraId="75A58DB7"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p>
        </w:tc>
        <w:tc>
          <w:tcPr>
            <w:tcW w:w="4156" w:type="pct"/>
            <w:vAlign w:val="center"/>
          </w:tcPr>
          <w:p w14:paraId="6B3A8F0D"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容量瓶</w:t>
            </w:r>
          </w:p>
        </w:tc>
      </w:tr>
      <w:tr w:rsidR="00C734EC" w14:paraId="5913A439" w14:textId="77777777" w:rsidTr="00636753">
        <w:trPr>
          <w:trHeight w:val="615"/>
          <w:jc w:val="center"/>
        </w:trPr>
        <w:tc>
          <w:tcPr>
            <w:tcW w:w="844" w:type="pct"/>
            <w:vAlign w:val="center"/>
          </w:tcPr>
          <w:p w14:paraId="44B5CB3E"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w:t>
            </w:r>
          </w:p>
        </w:tc>
        <w:tc>
          <w:tcPr>
            <w:tcW w:w="4156" w:type="pct"/>
            <w:vAlign w:val="center"/>
          </w:tcPr>
          <w:p w14:paraId="0D42DC8C"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胖肚移液管</w:t>
            </w:r>
            <w:proofErr w:type="gramEnd"/>
          </w:p>
        </w:tc>
      </w:tr>
      <w:tr w:rsidR="00C734EC" w14:paraId="545DCA0B" w14:textId="77777777" w:rsidTr="00636753">
        <w:trPr>
          <w:trHeight w:val="615"/>
          <w:jc w:val="center"/>
        </w:trPr>
        <w:tc>
          <w:tcPr>
            <w:tcW w:w="844" w:type="pct"/>
            <w:vAlign w:val="center"/>
          </w:tcPr>
          <w:p w14:paraId="619015D7"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4</w:t>
            </w:r>
          </w:p>
        </w:tc>
        <w:tc>
          <w:tcPr>
            <w:tcW w:w="4156" w:type="pct"/>
            <w:vAlign w:val="center"/>
          </w:tcPr>
          <w:p w14:paraId="6FA2D1F6"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刻度吸管</w:t>
            </w:r>
          </w:p>
        </w:tc>
      </w:tr>
      <w:tr w:rsidR="00C734EC" w14:paraId="79840F07" w14:textId="77777777" w:rsidTr="00636753">
        <w:trPr>
          <w:trHeight w:val="615"/>
          <w:jc w:val="center"/>
        </w:trPr>
        <w:tc>
          <w:tcPr>
            <w:tcW w:w="844" w:type="pct"/>
            <w:vAlign w:val="center"/>
          </w:tcPr>
          <w:p w14:paraId="2D1CF59E"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5</w:t>
            </w:r>
          </w:p>
        </w:tc>
        <w:tc>
          <w:tcPr>
            <w:tcW w:w="4156" w:type="pct"/>
            <w:vAlign w:val="center"/>
          </w:tcPr>
          <w:p w14:paraId="4B077E46"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锥形瓶</w:t>
            </w:r>
          </w:p>
        </w:tc>
      </w:tr>
      <w:tr w:rsidR="00C734EC" w14:paraId="55DB2F6C" w14:textId="77777777" w:rsidTr="00636753">
        <w:trPr>
          <w:trHeight w:val="615"/>
          <w:jc w:val="center"/>
        </w:trPr>
        <w:tc>
          <w:tcPr>
            <w:tcW w:w="844" w:type="pct"/>
            <w:vAlign w:val="center"/>
          </w:tcPr>
          <w:p w14:paraId="5A418A4F"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w:t>
            </w:r>
          </w:p>
        </w:tc>
        <w:tc>
          <w:tcPr>
            <w:tcW w:w="4156" w:type="pct"/>
            <w:vAlign w:val="center"/>
          </w:tcPr>
          <w:p w14:paraId="1F63E1D3"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烧杯</w:t>
            </w:r>
          </w:p>
        </w:tc>
      </w:tr>
      <w:tr w:rsidR="00C734EC" w14:paraId="38F456A3" w14:textId="77777777" w:rsidTr="00636753">
        <w:trPr>
          <w:trHeight w:val="615"/>
          <w:jc w:val="center"/>
        </w:trPr>
        <w:tc>
          <w:tcPr>
            <w:tcW w:w="844" w:type="pct"/>
            <w:vAlign w:val="center"/>
          </w:tcPr>
          <w:p w14:paraId="54B71EEB"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7</w:t>
            </w:r>
          </w:p>
        </w:tc>
        <w:tc>
          <w:tcPr>
            <w:tcW w:w="4156" w:type="pct"/>
            <w:vAlign w:val="center"/>
          </w:tcPr>
          <w:p w14:paraId="102A11AA"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量筒</w:t>
            </w:r>
          </w:p>
        </w:tc>
      </w:tr>
      <w:tr w:rsidR="00C734EC" w14:paraId="6A96D509" w14:textId="77777777" w:rsidTr="00636753">
        <w:trPr>
          <w:trHeight w:val="615"/>
          <w:jc w:val="center"/>
        </w:trPr>
        <w:tc>
          <w:tcPr>
            <w:tcW w:w="844" w:type="pct"/>
            <w:vAlign w:val="center"/>
          </w:tcPr>
          <w:p w14:paraId="10AC87AE"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8</w:t>
            </w:r>
          </w:p>
        </w:tc>
        <w:tc>
          <w:tcPr>
            <w:tcW w:w="4156" w:type="pct"/>
            <w:vAlign w:val="center"/>
          </w:tcPr>
          <w:p w14:paraId="45DDD73B"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科学计算器（不带存储和通讯功能）、</w:t>
            </w:r>
            <w:r>
              <w:rPr>
                <w:rFonts w:cs="Arial" w:hint="eastAsia"/>
                <w:color w:val="000000" w:themeColor="text1"/>
                <w:kern w:val="0"/>
                <w:sz w:val="28"/>
                <w:szCs w:val="28"/>
              </w:rPr>
              <w:t>2B</w:t>
            </w:r>
            <w:r>
              <w:rPr>
                <w:rFonts w:hAnsi="宋体" w:cs="宋体" w:hint="eastAsia"/>
                <w:color w:val="000000" w:themeColor="text1"/>
                <w:kern w:val="0"/>
                <w:sz w:val="28"/>
                <w:szCs w:val="28"/>
              </w:rPr>
              <w:t>铅笔、橡皮</w:t>
            </w:r>
          </w:p>
        </w:tc>
      </w:tr>
      <w:tr w:rsidR="00C734EC" w14:paraId="624890B0" w14:textId="77777777" w:rsidTr="00636753">
        <w:trPr>
          <w:trHeight w:val="534"/>
          <w:jc w:val="center"/>
        </w:trPr>
        <w:tc>
          <w:tcPr>
            <w:tcW w:w="844" w:type="pct"/>
            <w:vAlign w:val="center"/>
          </w:tcPr>
          <w:p w14:paraId="3777BBF9"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9</w:t>
            </w:r>
          </w:p>
        </w:tc>
        <w:tc>
          <w:tcPr>
            <w:tcW w:w="4156" w:type="pct"/>
            <w:vAlign w:val="center"/>
          </w:tcPr>
          <w:p w14:paraId="0773030C"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白大褂（无单位或地区等信息）</w:t>
            </w:r>
          </w:p>
        </w:tc>
      </w:tr>
    </w:tbl>
    <w:p w14:paraId="14E3AC06" w14:textId="77777777" w:rsidR="00C734EC" w:rsidRDefault="00000000" w:rsidP="00636753">
      <w:pPr>
        <w:spacing w:line="500" w:lineRule="exact"/>
        <w:ind w:firstLine="640"/>
        <w:rPr>
          <w:rFonts w:ascii="黑体" w:eastAsia="黑体" w:hAnsi="黑体" w:cs="黑体" w:hint="eastAsia"/>
          <w:color w:val="000000" w:themeColor="text1"/>
          <w:sz w:val="30"/>
          <w:szCs w:val="30"/>
        </w:rPr>
      </w:pPr>
      <w:r>
        <w:rPr>
          <w:rFonts w:hint="eastAsia"/>
          <w:color w:val="000000" w:themeColor="text1"/>
        </w:rPr>
        <w:t>（2）实操模块2：水样氨（以N计）的测定。</w:t>
      </w:r>
    </w:p>
    <w:p w14:paraId="7D4B0DDC" w14:textId="77777777" w:rsidR="00C734EC" w:rsidRDefault="00000000" w:rsidP="00636753">
      <w:pPr>
        <w:spacing w:line="500" w:lineRule="exact"/>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表8选手自带物品清单建议</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91"/>
        <w:gridCol w:w="7341"/>
      </w:tblGrid>
      <w:tr w:rsidR="00C734EC" w14:paraId="540D1289" w14:textId="77777777">
        <w:trPr>
          <w:trHeight w:val="572"/>
          <w:jc w:val="center"/>
        </w:trPr>
        <w:tc>
          <w:tcPr>
            <w:tcW w:w="844" w:type="pct"/>
            <w:vAlign w:val="center"/>
          </w:tcPr>
          <w:p w14:paraId="435FAD27"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Arial" w:hint="eastAsia"/>
                <w:color w:val="000000" w:themeColor="text1"/>
                <w:kern w:val="0"/>
                <w:sz w:val="28"/>
                <w:szCs w:val="28"/>
              </w:rPr>
              <w:t>序号</w:t>
            </w:r>
          </w:p>
        </w:tc>
        <w:tc>
          <w:tcPr>
            <w:tcW w:w="4156" w:type="pct"/>
            <w:vAlign w:val="center"/>
          </w:tcPr>
          <w:p w14:paraId="4882914D"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Arial" w:hint="eastAsia"/>
                <w:color w:val="000000" w:themeColor="text1"/>
                <w:kern w:val="0"/>
                <w:sz w:val="28"/>
                <w:szCs w:val="28"/>
              </w:rPr>
              <w:t>名称</w:t>
            </w:r>
          </w:p>
        </w:tc>
      </w:tr>
      <w:tr w:rsidR="00C734EC" w14:paraId="16DC4454" w14:textId="77777777">
        <w:trPr>
          <w:trHeight w:val="572"/>
          <w:jc w:val="center"/>
        </w:trPr>
        <w:tc>
          <w:tcPr>
            <w:tcW w:w="844" w:type="pct"/>
            <w:vAlign w:val="center"/>
          </w:tcPr>
          <w:p w14:paraId="148CEA43"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p>
        </w:tc>
        <w:tc>
          <w:tcPr>
            <w:tcW w:w="4156" w:type="pct"/>
            <w:vAlign w:val="center"/>
          </w:tcPr>
          <w:p w14:paraId="7D03D3AB"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cs="Arial" w:hint="eastAsia"/>
                <w:color w:val="000000" w:themeColor="text1"/>
                <w:kern w:val="0"/>
                <w:sz w:val="28"/>
                <w:szCs w:val="28"/>
              </w:rPr>
              <w:t>胖肚吸量管</w:t>
            </w:r>
            <w:proofErr w:type="gramEnd"/>
          </w:p>
        </w:tc>
      </w:tr>
      <w:tr w:rsidR="00C734EC" w14:paraId="77F65A00" w14:textId="77777777">
        <w:trPr>
          <w:trHeight w:val="572"/>
          <w:jc w:val="center"/>
        </w:trPr>
        <w:tc>
          <w:tcPr>
            <w:tcW w:w="844" w:type="pct"/>
            <w:vAlign w:val="center"/>
          </w:tcPr>
          <w:p w14:paraId="1B361213"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p>
        </w:tc>
        <w:tc>
          <w:tcPr>
            <w:tcW w:w="4156" w:type="pct"/>
            <w:vAlign w:val="center"/>
          </w:tcPr>
          <w:p w14:paraId="0460284A"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刻度吸量管</w:t>
            </w:r>
          </w:p>
        </w:tc>
      </w:tr>
      <w:tr w:rsidR="00C734EC" w14:paraId="2090AC15" w14:textId="77777777">
        <w:trPr>
          <w:trHeight w:val="570"/>
          <w:jc w:val="center"/>
        </w:trPr>
        <w:tc>
          <w:tcPr>
            <w:tcW w:w="844" w:type="pct"/>
            <w:vAlign w:val="center"/>
          </w:tcPr>
          <w:p w14:paraId="40E797E7"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w:t>
            </w:r>
          </w:p>
        </w:tc>
        <w:tc>
          <w:tcPr>
            <w:tcW w:w="4156" w:type="pct"/>
            <w:vAlign w:val="center"/>
          </w:tcPr>
          <w:p w14:paraId="0FBB53F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容量瓶</w:t>
            </w:r>
          </w:p>
        </w:tc>
      </w:tr>
      <w:tr w:rsidR="00C734EC" w14:paraId="29DC62FC" w14:textId="77777777">
        <w:trPr>
          <w:trHeight w:val="573"/>
          <w:jc w:val="center"/>
        </w:trPr>
        <w:tc>
          <w:tcPr>
            <w:tcW w:w="844" w:type="pct"/>
            <w:vAlign w:val="center"/>
          </w:tcPr>
          <w:p w14:paraId="69265F7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4</w:t>
            </w:r>
          </w:p>
        </w:tc>
        <w:tc>
          <w:tcPr>
            <w:tcW w:w="4156" w:type="pct"/>
            <w:vAlign w:val="center"/>
          </w:tcPr>
          <w:p w14:paraId="00286CA3"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比色管（</w:t>
            </w:r>
            <w:proofErr w:type="gramStart"/>
            <w:r>
              <w:rPr>
                <w:rFonts w:cs="Arial" w:hint="eastAsia"/>
                <w:color w:val="000000" w:themeColor="text1"/>
                <w:kern w:val="0"/>
                <w:sz w:val="28"/>
                <w:szCs w:val="28"/>
              </w:rPr>
              <w:t>含比色</w:t>
            </w:r>
            <w:proofErr w:type="gramEnd"/>
            <w:r>
              <w:rPr>
                <w:rFonts w:cs="Arial" w:hint="eastAsia"/>
                <w:color w:val="000000" w:themeColor="text1"/>
                <w:kern w:val="0"/>
                <w:sz w:val="28"/>
                <w:szCs w:val="28"/>
              </w:rPr>
              <w:t>管架）</w:t>
            </w:r>
          </w:p>
        </w:tc>
      </w:tr>
      <w:tr w:rsidR="00C734EC" w14:paraId="18FA8B43" w14:textId="77777777">
        <w:trPr>
          <w:trHeight w:val="570"/>
          <w:jc w:val="center"/>
        </w:trPr>
        <w:tc>
          <w:tcPr>
            <w:tcW w:w="844" w:type="pct"/>
            <w:vAlign w:val="center"/>
          </w:tcPr>
          <w:p w14:paraId="06CE391D"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5</w:t>
            </w:r>
          </w:p>
        </w:tc>
        <w:tc>
          <w:tcPr>
            <w:tcW w:w="4156" w:type="pct"/>
            <w:vAlign w:val="center"/>
          </w:tcPr>
          <w:p w14:paraId="3071CE0D"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科学计算器（不带存储和通讯功能）、2B铅笔、橡皮</w:t>
            </w:r>
          </w:p>
        </w:tc>
      </w:tr>
      <w:tr w:rsidR="00C734EC" w14:paraId="5D0D795A" w14:textId="77777777">
        <w:trPr>
          <w:trHeight w:val="577"/>
          <w:jc w:val="center"/>
        </w:trPr>
        <w:tc>
          <w:tcPr>
            <w:tcW w:w="844" w:type="pct"/>
            <w:vAlign w:val="center"/>
          </w:tcPr>
          <w:p w14:paraId="5EBD4834"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w:t>
            </w:r>
          </w:p>
        </w:tc>
        <w:tc>
          <w:tcPr>
            <w:tcW w:w="4156" w:type="pct"/>
            <w:vAlign w:val="center"/>
          </w:tcPr>
          <w:p w14:paraId="1E87DBF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白大褂</w:t>
            </w:r>
          </w:p>
        </w:tc>
      </w:tr>
    </w:tbl>
    <w:p w14:paraId="68F55280" w14:textId="77777777" w:rsidR="00C734EC" w:rsidRDefault="00000000">
      <w:pPr>
        <w:ind w:firstLine="640"/>
        <w:rPr>
          <w:rFonts w:hint="eastAsia"/>
          <w:color w:val="000000" w:themeColor="text1"/>
        </w:rPr>
      </w:pPr>
      <w:r>
        <w:rPr>
          <w:rFonts w:hint="eastAsia"/>
          <w:color w:val="000000" w:themeColor="text1"/>
        </w:rPr>
        <w:lastRenderedPageBreak/>
        <w:t>（3）实操模块3：水样总硬度（以CaCO</w:t>
      </w:r>
      <w:r>
        <w:rPr>
          <w:rFonts w:hint="eastAsia"/>
          <w:color w:val="000000" w:themeColor="text1"/>
          <w:vertAlign w:val="subscript"/>
        </w:rPr>
        <w:t>3</w:t>
      </w:r>
      <w:r>
        <w:rPr>
          <w:rFonts w:hint="eastAsia"/>
          <w:color w:val="000000" w:themeColor="text1"/>
        </w:rPr>
        <w:t>计）的测定。</w:t>
      </w:r>
    </w:p>
    <w:p w14:paraId="266AEC6A" w14:textId="77777777" w:rsidR="00C734EC" w:rsidRDefault="00000000">
      <w:pPr>
        <w:ind w:firstLine="600"/>
        <w:jc w:val="center"/>
        <w:rPr>
          <w:rFonts w:ascii="黑体" w:eastAsia="黑体" w:hAnsi="黑体" w:cs="黑体" w:hint="eastAsia"/>
          <w:color w:val="000000" w:themeColor="text1"/>
          <w:sz w:val="30"/>
          <w:szCs w:val="30"/>
        </w:rPr>
      </w:pPr>
      <w:r>
        <w:rPr>
          <w:rFonts w:ascii="黑体" w:eastAsia="黑体" w:hAnsi="黑体" w:cs="黑体" w:hint="eastAsia"/>
          <w:color w:val="000000" w:themeColor="text1"/>
          <w:sz w:val="30"/>
          <w:szCs w:val="30"/>
        </w:rPr>
        <w:t>表9选手自带物品清单建议</w:t>
      </w:r>
    </w:p>
    <w:p w14:paraId="6EFC7845" w14:textId="77777777" w:rsidR="00C734EC" w:rsidRDefault="00C734EC">
      <w:pPr>
        <w:spacing w:line="32" w:lineRule="exact"/>
        <w:ind w:firstLine="640"/>
        <w:rPr>
          <w:rFonts w:hint="eastAsia"/>
          <w:color w:val="000000" w:themeColor="text1"/>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789"/>
        <w:gridCol w:w="7043"/>
      </w:tblGrid>
      <w:tr w:rsidR="00C734EC" w14:paraId="1932AD02" w14:textId="77777777">
        <w:trPr>
          <w:trHeight w:val="565"/>
          <w:tblHeader/>
          <w:jc w:val="center"/>
        </w:trPr>
        <w:tc>
          <w:tcPr>
            <w:tcW w:w="1013" w:type="pct"/>
            <w:vAlign w:val="center"/>
          </w:tcPr>
          <w:p w14:paraId="669EE022"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序号</w:t>
            </w:r>
          </w:p>
        </w:tc>
        <w:tc>
          <w:tcPr>
            <w:tcW w:w="3987" w:type="pct"/>
            <w:vAlign w:val="center"/>
          </w:tcPr>
          <w:p w14:paraId="780955EF" w14:textId="77777777" w:rsidR="00C734EC" w:rsidRDefault="00000000">
            <w:pPr>
              <w:spacing w:line="400" w:lineRule="exact"/>
              <w:ind w:firstLineChars="0" w:firstLine="0"/>
              <w:jc w:val="center"/>
              <w:rPr>
                <w:rFonts w:ascii="黑体" w:eastAsia="黑体" w:hAnsi="黑体" w:cs="Arial" w:hint="eastAsia"/>
                <w:color w:val="000000" w:themeColor="text1"/>
                <w:kern w:val="0"/>
                <w:sz w:val="28"/>
                <w:szCs w:val="28"/>
              </w:rPr>
            </w:pPr>
            <w:r>
              <w:rPr>
                <w:rFonts w:ascii="黑体" w:eastAsia="黑体" w:hAnsi="黑体" w:cs="宋体" w:hint="eastAsia"/>
                <w:color w:val="000000" w:themeColor="text1"/>
                <w:kern w:val="0"/>
                <w:sz w:val="28"/>
                <w:szCs w:val="28"/>
              </w:rPr>
              <w:t>名称</w:t>
            </w:r>
          </w:p>
        </w:tc>
      </w:tr>
      <w:tr w:rsidR="00C734EC" w14:paraId="220C3027" w14:textId="77777777">
        <w:trPr>
          <w:trHeight w:val="565"/>
          <w:jc w:val="center"/>
        </w:trPr>
        <w:tc>
          <w:tcPr>
            <w:tcW w:w="1013" w:type="pct"/>
            <w:vAlign w:val="center"/>
          </w:tcPr>
          <w:p w14:paraId="4823F0E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1</w:t>
            </w:r>
          </w:p>
        </w:tc>
        <w:tc>
          <w:tcPr>
            <w:tcW w:w="3987" w:type="pct"/>
            <w:vAlign w:val="center"/>
          </w:tcPr>
          <w:p w14:paraId="25DCC8B3" w14:textId="77777777" w:rsidR="00C734EC" w:rsidRDefault="00000000">
            <w:pPr>
              <w:spacing w:line="400" w:lineRule="exact"/>
              <w:ind w:firstLineChars="0" w:firstLine="0"/>
              <w:jc w:val="center"/>
              <w:rPr>
                <w:rFonts w:hAnsi="宋体" w:cs="宋体" w:hint="eastAsia"/>
                <w:color w:val="000000" w:themeColor="text1"/>
                <w:kern w:val="0"/>
                <w:sz w:val="28"/>
                <w:szCs w:val="28"/>
              </w:rPr>
            </w:pPr>
            <w:r>
              <w:rPr>
                <w:rFonts w:hAnsi="宋体" w:cs="宋体" w:hint="eastAsia"/>
                <w:color w:val="000000" w:themeColor="text1"/>
                <w:kern w:val="0"/>
                <w:sz w:val="28"/>
                <w:szCs w:val="28"/>
              </w:rPr>
              <w:t>滴定管</w:t>
            </w:r>
          </w:p>
        </w:tc>
      </w:tr>
      <w:tr w:rsidR="00C734EC" w14:paraId="2DA0D095" w14:textId="77777777">
        <w:trPr>
          <w:trHeight w:val="568"/>
          <w:jc w:val="center"/>
        </w:trPr>
        <w:tc>
          <w:tcPr>
            <w:tcW w:w="1013" w:type="pct"/>
            <w:vAlign w:val="center"/>
          </w:tcPr>
          <w:p w14:paraId="48A019B1"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2</w:t>
            </w:r>
          </w:p>
        </w:tc>
        <w:tc>
          <w:tcPr>
            <w:tcW w:w="3987" w:type="pct"/>
            <w:vAlign w:val="center"/>
          </w:tcPr>
          <w:p w14:paraId="410666C1"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容量瓶</w:t>
            </w:r>
          </w:p>
        </w:tc>
      </w:tr>
      <w:tr w:rsidR="00C734EC" w14:paraId="6D99E63D" w14:textId="77777777">
        <w:trPr>
          <w:trHeight w:val="565"/>
          <w:jc w:val="center"/>
        </w:trPr>
        <w:tc>
          <w:tcPr>
            <w:tcW w:w="1013" w:type="pct"/>
            <w:vAlign w:val="center"/>
          </w:tcPr>
          <w:p w14:paraId="0D6EAF23"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3</w:t>
            </w:r>
          </w:p>
        </w:tc>
        <w:tc>
          <w:tcPr>
            <w:tcW w:w="3987" w:type="pct"/>
            <w:vAlign w:val="center"/>
          </w:tcPr>
          <w:p w14:paraId="6A417E5F" w14:textId="77777777" w:rsidR="00C734EC" w:rsidRDefault="00000000">
            <w:pPr>
              <w:spacing w:line="400" w:lineRule="exact"/>
              <w:ind w:firstLineChars="0" w:firstLine="0"/>
              <w:jc w:val="center"/>
              <w:rPr>
                <w:rFonts w:cs="Arial" w:hint="eastAsia"/>
                <w:color w:val="000000" w:themeColor="text1"/>
                <w:kern w:val="0"/>
                <w:sz w:val="28"/>
                <w:szCs w:val="28"/>
              </w:rPr>
            </w:pPr>
            <w:proofErr w:type="gramStart"/>
            <w:r>
              <w:rPr>
                <w:rFonts w:hAnsi="宋体" w:cs="宋体" w:hint="eastAsia"/>
                <w:color w:val="000000" w:themeColor="text1"/>
                <w:kern w:val="0"/>
                <w:sz w:val="28"/>
                <w:szCs w:val="28"/>
              </w:rPr>
              <w:t>胖肚吸量管</w:t>
            </w:r>
            <w:proofErr w:type="gramEnd"/>
          </w:p>
        </w:tc>
      </w:tr>
      <w:tr w:rsidR="00C734EC" w14:paraId="37E1F3DE" w14:textId="77777777">
        <w:trPr>
          <w:trHeight w:val="566"/>
          <w:jc w:val="center"/>
        </w:trPr>
        <w:tc>
          <w:tcPr>
            <w:tcW w:w="1013" w:type="pct"/>
            <w:vAlign w:val="center"/>
          </w:tcPr>
          <w:p w14:paraId="4422A94C"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4</w:t>
            </w:r>
          </w:p>
        </w:tc>
        <w:tc>
          <w:tcPr>
            <w:tcW w:w="3987" w:type="pct"/>
            <w:vAlign w:val="center"/>
          </w:tcPr>
          <w:p w14:paraId="00C59B42"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刻度吸管</w:t>
            </w:r>
          </w:p>
        </w:tc>
      </w:tr>
      <w:tr w:rsidR="00C734EC" w14:paraId="1B513C74" w14:textId="77777777">
        <w:trPr>
          <w:trHeight w:val="568"/>
          <w:jc w:val="center"/>
        </w:trPr>
        <w:tc>
          <w:tcPr>
            <w:tcW w:w="1013" w:type="pct"/>
            <w:vAlign w:val="center"/>
          </w:tcPr>
          <w:p w14:paraId="72554AA9"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5</w:t>
            </w:r>
          </w:p>
        </w:tc>
        <w:tc>
          <w:tcPr>
            <w:tcW w:w="3987" w:type="pct"/>
            <w:vAlign w:val="center"/>
          </w:tcPr>
          <w:p w14:paraId="4D1E37D8"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锥形瓶</w:t>
            </w:r>
          </w:p>
        </w:tc>
      </w:tr>
      <w:tr w:rsidR="00C734EC" w14:paraId="5F542CE1" w14:textId="77777777">
        <w:trPr>
          <w:trHeight w:val="566"/>
          <w:jc w:val="center"/>
        </w:trPr>
        <w:tc>
          <w:tcPr>
            <w:tcW w:w="1013" w:type="pct"/>
            <w:vAlign w:val="center"/>
          </w:tcPr>
          <w:p w14:paraId="1688DF99"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6</w:t>
            </w:r>
          </w:p>
        </w:tc>
        <w:tc>
          <w:tcPr>
            <w:tcW w:w="3987" w:type="pct"/>
            <w:vAlign w:val="center"/>
          </w:tcPr>
          <w:p w14:paraId="1BF69F91"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科学计算器（不带存储和通讯功能）、</w:t>
            </w:r>
            <w:r>
              <w:rPr>
                <w:rFonts w:cs="Arial" w:hint="eastAsia"/>
                <w:color w:val="000000" w:themeColor="text1"/>
                <w:kern w:val="0"/>
                <w:sz w:val="28"/>
                <w:szCs w:val="28"/>
              </w:rPr>
              <w:t>2B</w:t>
            </w:r>
            <w:r>
              <w:rPr>
                <w:rFonts w:hAnsi="宋体" w:cs="宋体" w:hint="eastAsia"/>
                <w:color w:val="000000" w:themeColor="text1"/>
                <w:kern w:val="0"/>
                <w:sz w:val="28"/>
                <w:szCs w:val="28"/>
              </w:rPr>
              <w:t>铅笔、橡皮</w:t>
            </w:r>
          </w:p>
        </w:tc>
      </w:tr>
      <w:tr w:rsidR="00C734EC" w14:paraId="145FCDCF" w14:textId="77777777">
        <w:trPr>
          <w:trHeight w:val="573"/>
          <w:jc w:val="center"/>
        </w:trPr>
        <w:tc>
          <w:tcPr>
            <w:tcW w:w="1013" w:type="pct"/>
            <w:vAlign w:val="center"/>
          </w:tcPr>
          <w:p w14:paraId="3B4A9E36" w14:textId="77777777" w:rsidR="00C734EC" w:rsidRDefault="00000000">
            <w:pPr>
              <w:spacing w:line="400" w:lineRule="exact"/>
              <w:ind w:firstLineChars="0" w:firstLine="0"/>
              <w:jc w:val="center"/>
              <w:rPr>
                <w:rFonts w:cs="Arial" w:hint="eastAsia"/>
                <w:color w:val="000000" w:themeColor="text1"/>
                <w:kern w:val="0"/>
                <w:sz w:val="28"/>
                <w:szCs w:val="28"/>
              </w:rPr>
            </w:pPr>
            <w:r>
              <w:rPr>
                <w:rFonts w:cs="Arial" w:hint="eastAsia"/>
                <w:color w:val="000000" w:themeColor="text1"/>
                <w:kern w:val="0"/>
                <w:sz w:val="28"/>
                <w:szCs w:val="28"/>
              </w:rPr>
              <w:t>7</w:t>
            </w:r>
          </w:p>
        </w:tc>
        <w:tc>
          <w:tcPr>
            <w:tcW w:w="3987" w:type="pct"/>
            <w:vAlign w:val="center"/>
          </w:tcPr>
          <w:p w14:paraId="38A45BBA" w14:textId="77777777" w:rsidR="00C734EC" w:rsidRDefault="00000000">
            <w:pPr>
              <w:spacing w:line="400" w:lineRule="exact"/>
              <w:ind w:firstLineChars="0" w:firstLine="0"/>
              <w:jc w:val="center"/>
              <w:rPr>
                <w:rFonts w:cs="Arial" w:hint="eastAsia"/>
                <w:color w:val="000000" w:themeColor="text1"/>
                <w:kern w:val="0"/>
                <w:sz w:val="28"/>
                <w:szCs w:val="28"/>
              </w:rPr>
            </w:pPr>
            <w:r>
              <w:rPr>
                <w:rFonts w:hAnsi="宋体" w:cs="宋体" w:hint="eastAsia"/>
                <w:color w:val="000000" w:themeColor="text1"/>
                <w:kern w:val="0"/>
                <w:sz w:val="28"/>
                <w:szCs w:val="28"/>
              </w:rPr>
              <w:t>白大褂</w:t>
            </w:r>
          </w:p>
        </w:tc>
      </w:tr>
    </w:tbl>
    <w:p w14:paraId="3A672C81" w14:textId="77777777" w:rsidR="00C734EC" w:rsidRDefault="00000000">
      <w:pPr>
        <w:ind w:firstLine="640"/>
        <w:rPr>
          <w:rFonts w:hint="eastAsia"/>
          <w:color w:val="000000" w:themeColor="text1"/>
        </w:rPr>
      </w:pPr>
      <w:r>
        <w:rPr>
          <w:rFonts w:hint="eastAsia"/>
          <w:color w:val="000000" w:themeColor="text1"/>
        </w:rPr>
        <w:t>说明：（1）选手自带的所有物品均不能体现（省、城市、单位名称）标志、身份、姓名等信息；（2）选手自带的实验用品装至收纳箱带往比赛现场。（3）</w:t>
      </w:r>
      <w:proofErr w:type="gramStart"/>
      <w:r>
        <w:rPr>
          <w:rFonts w:hint="eastAsia"/>
          <w:color w:val="000000" w:themeColor="text1"/>
        </w:rPr>
        <w:t>若选手</w:t>
      </w:r>
      <w:proofErr w:type="gramEnd"/>
      <w:r>
        <w:rPr>
          <w:rFonts w:hint="eastAsia"/>
          <w:color w:val="000000" w:themeColor="text1"/>
        </w:rPr>
        <w:t>自带物品干净可以直接使用。（4）玻璃器皿可不考虑校准值。</w:t>
      </w:r>
    </w:p>
    <w:p w14:paraId="23233472" w14:textId="77777777" w:rsidR="00C734EC" w:rsidRDefault="00000000">
      <w:pPr>
        <w:pStyle w:val="1"/>
        <w:rPr>
          <w:rFonts w:ascii="黑体" w:hAnsi="黑体" w:hint="eastAsia"/>
          <w:color w:val="000000" w:themeColor="text1"/>
          <w:szCs w:val="32"/>
        </w:rPr>
      </w:pPr>
      <w:bookmarkStart w:id="45" w:name="_Toc204675783"/>
      <w:bookmarkStart w:id="46" w:name="_Toc1380"/>
      <w:r>
        <w:rPr>
          <w:rFonts w:ascii="黑体" w:hAnsi="黑体" w:hint="eastAsia"/>
          <w:color w:val="000000" w:themeColor="text1"/>
          <w:szCs w:val="32"/>
        </w:rPr>
        <w:t>五、安全健康要求</w:t>
      </w:r>
      <w:bookmarkEnd w:id="45"/>
      <w:bookmarkEnd w:id="46"/>
    </w:p>
    <w:p w14:paraId="189FBC41" w14:textId="77777777" w:rsidR="00C734EC" w:rsidRDefault="00000000">
      <w:pPr>
        <w:ind w:firstLine="640"/>
        <w:rPr>
          <w:rFonts w:hint="eastAsia"/>
          <w:color w:val="000000" w:themeColor="text1"/>
        </w:rPr>
      </w:pPr>
      <w:r>
        <w:rPr>
          <w:rFonts w:hint="eastAsia"/>
          <w:color w:val="000000" w:themeColor="text1"/>
        </w:rPr>
        <w:t>大赛的安全目标：零事故。</w:t>
      </w:r>
    </w:p>
    <w:p w14:paraId="4305BDFD" w14:textId="77777777" w:rsidR="00C734EC" w:rsidRDefault="00000000">
      <w:pPr>
        <w:pStyle w:val="2"/>
        <w:rPr>
          <w:rFonts w:hint="eastAsia"/>
          <w:color w:val="000000" w:themeColor="text1"/>
        </w:rPr>
      </w:pPr>
      <w:bookmarkStart w:id="47" w:name="bookmark100"/>
      <w:bookmarkStart w:id="48" w:name="bookmark99"/>
      <w:bookmarkStart w:id="49" w:name="_Toc204675784"/>
      <w:bookmarkStart w:id="50" w:name="_Toc22113"/>
      <w:bookmarkEnd w:id="47"/>
      <w:bookmarkEnd w:id="48"/>
      <w:r>
        <w:rPr>
          <w:rFonts w:hint="eastAsia"/>
          <w:color w:val="000000" w:themeColor="text1"/>
        </w:rPr>
        <w:t>（一）选手防护装备</w:t>
      </w:r>
      <w:bookmarkEnd w:id="49"/>
      <w:bookmarkEnd w:id="50"/>
    </w:p>
    <w:p w14:paraId="4E566B7A" w14:textId="77777777" w:rsidR="00C734EC" w:rsidRDefault="00000000">
      <w:pPr>
        <w:ind w:firstLine="640"/>
        <w:rPr>
          <w:rFonts w:hint="eastAsia"/>
          <w:color w:val="000000" w:themeColor="text1"/>
        </w:rPr>
      </w:pPr>
      <w:r>
        <w:rPr>
          <w:rFonts w:hint="eastAsia"/>
          <w:color w:val="000000" w:themeColor="text1"/>
        </w:rPr>
        <w:t>1.禁止使用刀具进行开启、</w:t>
      </w:r>
      <w:proofErr w:type="gramStart"/>
      <w:r>
        <w:rPr>
          <w:rFonts w:hint="eastAsia"/>
          <w:color w:val="000000" w:themeColor="text1"/>
        </w:rPr>
        <w:t>密封瓶封以外</w:t>
      </w:r>
      <w:proofErr w:type="gramEnd"/>
      <w:r>
        <w:rPr>
          <w:rFonts w:hint="eastAsia"/>
          <w:color w:val="000000" w:themeColor="text1"/>
        </w:rPr>
        <w:t>的操作以免受伤。</w:t>
      </w:r>
    </w:p>
    <w:p w14:paraId="6465F59E" w14:textId="77777777" w:rsidR="00C734EC" w:rsidRDefault="00000000">
      <w:pPr>
        <w:ind w:firstLine="640"/>
        <w:rPr>
          <w:rFonts w:hint="eastAsia"/>
          <w:color w:val="000000" w:themeColor="text1"/>
        </w:rPr>
      </w:pPr>
      <w:r>
        <w:rPr>
          <w:rFonts w:hint="eastAsia"/>
          <w:color w:val="000000" w:themeColor="text1"/>
        </w:rPr>
        <w:t>2.专家在审视、检查或参与参赛者项目时应有适当的个人安全防护装备。</w:t>
      </w:r>
    </w:p>
    <w:p w14:paraId="368CA77C" w14:textId="77777777" w:rsidR="00C734EC" w:rsidRDefault="00000000">
      <w:pPr>
        <w:ind w:firstLine="640"/>
        <w:rPr>
          <w:rFonts w:hint="eastAsia"/>
          <w:color w:val="000000" w:themeColor="text1"/>
        </w:rPr>
      </w:pPr>
      <w:r>
        <w:rPr>
          <w:rFonts w:hint="eastAsia"/>
          <w:color w:val="000000" w:themeColor="text1"/>
        </w:rPr>
        <w:t>3.参赛者须按竞赛要求着装。</w:t>
      </w:r>
    </w:p>
    <w:p w14:paraId="4D0207E7" w14:textId="77777777" w:rsidR="00C734EC" w:rsidRDefault="00000000">
      <w:pPr>
        <w:ind w:firstLine="640"/>
        <w:rPr>
          <w:rFonts w:hint="eastAsia"/>
          <w:color w:val="000000" w:themeColor="text1"/>
        </w:rPr>
      </w:pPr>
      <w:r>
        <w:rPr>
          <w:rFonts w:hint="eastAsia"/>
          <w:color w:val="000000" w:themeColor="text1"/>
        </w:rPr>
        <w:t>4.参赛选手应严格遵守设备安全操作规程。</w:t>
      </w:r>
    </w:p>
    <w:p w14:paraId="61F60A2C" w14:textId="77777777" w:rsidR="00C734EC" w:rsidRDefault="00000000">
      <w:pPr>
        <w:ind w:firstLine="640"/>
        <w:rPr>
          <w:rFonts w:hint="eastAsia"/>
          <w:color w:val="000000" w:themeColor="text1"/>
        </w:rPr>
      </w:pPr>
      <w:r>
        <w:rPr>
          <w:rFonts w:hint="eastAsia"/>
          <w:color w:val="000000" w:themeColor="text1"/>
        </w:rPr>
        <w:lastRenderedPageBreak/>
        <w:t>5.参赛选手离开赛场时，应为用电设备断电。</w:t>
      </w:r>
    </w:p>
    <w:p w14:paraId="36F13159" w14:textId="77777777" w:rsidR="00C734EC" w:rsidRDefault="00000000" w:rsidP="00636753">
      <w:pPr>
        <w:ind w:rightChars="-73" w:right="-234" w:firstLine="640"/>
        <w:rPr>
          <w:rFonts w:hint="eastAsia"/>
          <w:color w:val="000000" w:themeColor="text1"/>
        </w:rPr>
      </w:pPr>
      <w:r>
        <w:rPr>
          <w:rFonts w:hint="eastAsia"/>
          <w:color w:val="000000" w:themeColor="text1"/>
        </w:rPr>
        <w:t>6.参赛选手应保证设备、工具和余下材料的完整、有序和安全。</w:t>
      </w:r>
    </w:p>
    <w:p w14:paraId="5DFEE45E" w14:textId="77777777" w:rsidR="00C734EC" w:rsidRDefault="00000000">
      <w:pPr>
        <w:pStyle w:val="2"/>
        <w:rPr>
          <w:rFonts w:hint="eastAsia"/>
          <w:color w:val="000000" w:themeColor="text1"/>
        </w:rPr>
      </w:pPr>
      <w:bookmarkStart w:id="51" w:name="bookmark102"/>
      <w:bookmarkStart w:id="52" w:name="bookmark101"/>
      <w:bookmarkStart w:id="53" w:name="_Toc22861"/>
      <w:bookmarkStart w:id="54" w:name="_Toc204675785"/>
      <w:bookmarkEnd w:id="51"/>
      <w:bookmarkEnd w:id="52"/>
      <w:r>
        <w:rPr>
          <w:rFonts w:hint="eastAsia"/>
          <w:color w:val="000000" w:themeColor="text1"/>
        </w:rPr>
        <w:t>（二）选手禁止携带物品</w:t>
      </w:r>
      <w:bookmarkEnd w:id="53"/>
      <w:bookmarkEnd w:id="54"/>
    </w:p>
    <w:p w14:paraId="168BDD77" w14:textId="77777777" w:rsidR="00C734EC" w:rsidRDefault="00000000">
      <w:pPr>
        <w:ind w:firstLine="640"/>
        <w:rPr>
          <w:rFonts w:hint="eastAsia"/>
          <w:color w:val="000000" w:themeColor="text1"/>
        </w:rPr>
      </w:pPr>
      <w:r>
        <w:rPr>
          <w:rFonts w:hint="eastAsia"/>
          <w:color w:val="000000" w:themeColor="text1"/>
        </w:rPr>
        <w:t>1.任何储存液体、气体的压力容器。</w:t>
      </w:r>
    </w:p>
    <w:p w14:paraId="0EBBE69D" w14:textId="77777777" w:rsidR="00C734EC" w:rsidRDefault="00000000">
      <w:pPr>
        <w:ind w:firstLine="640"/>
        <w:rPr>
          <w:rFonts w:hint="eastAsia"/>
          <w:color w:val="000000" w:themeColor="text1"/>
        </w:rPr>
      </w:pPr>
      <w:r>
        <w:rPr>
          <w:rFonts w:hint="eastAsia"/>
          <w:color w:val="000000" w:themeColor="text1"/>
        </w:rPr>
        <w:t>2.任何有危险化学物品。</w:t>
      </w:r>
    </w:p>
    <w:p w14:paraId="598ADA58" w14:textId="77777777" w:rsidR="00C734EC" w:rsidRDefault="00000000">
      <w:pPr>
        <w:ind w:firstLine="640"/>
        <w:rPr>
          <w:rFonts w:hint="eastAsia"/>
          <w:color w:val="000000" w:themeColor="text1"/>
        </w:rPr>
      </w:pPr>
      <w:r>
        <w:rPr>
          <w:rFonts w:hint="eastAsia"/>
          <w:color w:val="000000" w:themeColor="text1"/>
        </w:rPr>
        <w:t>3.任何没有生产厂商或达不到国家安全标准的工具及设备。</w:t>
      </w:r>
    </w:p>
    <w:p w14:paraId="3EE73C7C" w14:textId="77777777" w:rsidR="00C734EC" w:rsidRDefault="00000000">
      <w:pPr>
        <w:ind w:firstLine="640"/>
        <w:rPr>
          <w:rFonts w:hAnsi="仿宋" w:cs="仿宋" w:hint="eastAsia"/>
          <w:color w:val="000000" w:themeColor="text1"/>
        </w:rPr>
      </w:pPr>
      <w:r>
        <w:rPr>
          <w:rFonts w:hint="eastAsia"/>
          <w:color w:val="000000" w:themeColor="text1"/>
        </w:rPr>
        <w:t>4.任何可能危及安全问题的物品。</w:t>
      </w:r>
    </w:p>
    <w:p w14:paraId="480824B5" w14:textId="77777777" w:rsidR="00C734EC" w:rsidRDefault="00000000">
      <w:pPr>
        <w:pStyle w:val="2"/>
        <w:rPr>
          <w:rFonts w:hint="eastAsia"/>
          <w:color w:val="000000" w:themeColor="text1"/>
        </w:rPr>
      </w:pPr>
      <w:bookmarkStart w:id="55" w:name="bookmark103"/>
      <w:bookmarkStart w:id="56" w:name="bookmark104"/>
      <w:bookmarkStart w:id="57" w:name="_Toc21718"/>
      <w:bookmarkStart w:id="58" w:name="_Toc204675786"/>
      <w:bookmarkEnd w:id="55"/>
      <w:bookmarkEnd w:id="56"/>
      <w:r>
        <w:rPr>
          <w:rFonts w:hint="eastAsia"/>
          <w:color w:val="000000" w:themeColor="text1"/>
        </w:rPr>
        <w:t>（三）环境要求</w:t>
      </w:r>
      <w:bookmarkEnd w:id="57"/>
      <w:bookmarkEnd w:id="58"/>
    </w:p>
    <w:p w14:paraId="7B750E6A" w14:textId="77777777" w:rsidR="00C734EC" w:rsidRDefault="00000000">
      <w:pPr>
        <w:ind w:firstLine="640"/>
        <w:rPr>
          <w:rFonts w:hint="eastAsia"/>
          <w:color w:val="000000" w:themeColor="text1"/>
        </w:rPr>
      </w:pPr>
      <w:r>
        <w:rPr>
          <w:rFonts w:hint="eastAsia"/>
          <w:color w:val="000000" w:themeColor="text1"/>
        </w:rPr>
        <w:t>1.赛场严格遵守我国环境保护法。</w:t>
      </w:r>
    </w:p>
    <w:p w14:paraId="54B6F078" w14:textId="77777777" w:rsidR="00C734EC" w:rsidRDefault="00000000">
      <w:pPr>
        <w:ind w:firstLine="640"/>
        <w:rPr>
          <w:rFonts w:hint="eastAsia"/>
          <w:color w:val="000000" w:themeColor="text1"/>
        </w:rPr>
      </w:pPr>
      <w:r>
        <w:rPr>
          <w:rFonts w:hint="eastAsia"/>
          <w:color w:val="000000" w:themeColor="text1"/>
        </w:rPr>
        <w:t>2.赛场所有废弃物</w:t>
      </w:r>
      <w:proofErr w:type="gramStart"/>
      <w:r>
        <w:rPr>
          <w:rFonts w:hint="eastAsia"/>
          <w:color w:val="000000" w:themeColor="text1"/>
        </w:rPr>
        <w:t>应有效并分类</w:t>
      </w:r>
      <w:proofErr w:type="gramEnd"/>
      <w:r>
        <w:rPr>
          <w:rFonts w:hint="eastAsia"/>
          <w:color w:val="000000" w:themeColor="text1"/>
        </w:rPr>
        <w:t>处理，尽可能地回收利用。</w:t>
      </w:r>
    </w:p>
    <w:p w14:paraId="0933FE18" w14:textId="77777777" w:rsidR="00C734EC" w:rsidRDefault="00000000">
      <w:pPr>
        <w:ind w:firstLine="640"/>
        <w:rPr>
          <w:rFonts w:hint="eastAsia"/>
          <w:color w:val="000000" w:themeColor="text1"/>
        </w:rPr>
      </w:pPr>
      <w:r>
        <w:rPr>
          <w:rFonts w:hint="eastAsia"/>
          <w:color w:val="000000" w:themeColor="text1"/>
        </w:rPr>
        <w:t>3.提倡绿色制造的理念。</w:t>
      </w:r>
    </w:p>
    <w:p w14:paraId="2AA791AC" w14:textId="77777777" w:rsidR="00C734EC" w:rsidRDefault="00000000">
      <w:pPr>
        <w:ind w:firstLine="640"/>
        <w:rPr>
          <w:rFonts w:hint="eastAsia"/>
          <w:color w:val="000000" w:themeColor="text1"/>
        </w:rPr>
      </w:pPr>
      <w:r>
        <w:rPr>
          <w:rFonts w:hint="eastAsia"/>
          <w:color w:val="000000" w:themeColor="text1"/>
        </w:rPr>
        <w:t>4.所有可循环利用的材料都应分类处理和收集。</w:t>
      </w:r>
    </w:p>
    <w:p w14:paraId="798C3ABD" w14:textId="77777777" w:rsidR="00C734EC" w:rsidRDefault="00000000">
      <w:pPr>
        <w:pStyle w:val="2"/>
        <w:rPr>
          <w:rFonts w:hint="eastAsia"/>
          <w:color w:val="000000" w:themeColor="text1"/>
        </w:rPr>
      </w:pPr>
      <w:bookmarkStart w:id="59" w:name="bookmark106"/>
      <w:bookmarkStart w:id="60" w:name="bookmark105"/>
      <w:bookmarkStart w:id="61" w:name="_Toc25473"/>
      <w:bookmarkStart w:id="62" w:name="_Toc204675787"/>
      <w:bookmarkEnd w:id="59"/>
      <w:bookmarkEnd w:id="60"/>
      <w:r>
        <w:rPr>
          <w:rFonts w:hint="eastAsia"/>
          <w:color w:val="000000" w:themeColor="text1"/>
        </w:rPr>
        <w:t>（四）公众要求</w:t>
      </w:r>
      <w:bookmarkEnd w:id="61"/>
      <w:bookmarkEnd w:id="62"/>
    </w:p>
    <w:p w14:paraId="13B65AE6" w14:textId="77777777" w:rsidR="00C734EC" w:rsidRDefault="00000000">
      <w:pPr>
        <w:ind w:firstLine="640"/>
        <w:rPr>
          <w:rFonts w:hint="eastAsia"/>
          <w:color w:val="000000" w:themeColor="text1"/>
        </w:rPr>
      </w:pPr>
      <w:r>
        <w:rPr>
          <w:rFonts w:hint="eastAsia"/>
          <w:color w:val="000000" w:themeColor="text1"/>
        </w:rPr>
        <w:t>1.赛场内除指定的裁判、工作人员外，其他与会人员须经组委会同意或在组委会负责人陪同下，佩戴相应的证件方可进入观摩区。</w:t>
      </w:r>
    </w:p>
    <w:p w14:paraId="55C9F54E" w14:textId="77777777" w:rsidR="00C734EC" w:rsidRDefault="00000000">
      <w:pPr>
        <w:ind w:firstLine="640"/>
        <w:rPr>
          <w:rFonts w:hint="eastAsia"/>
          <w:color w:val="000000" w:themeColor="text1"/>
        </w:rPr>
      </w:pPr>
      <w:r>
        <w:rPr>
          <w:rFonts w:hint="eastAsia"/>
          <w:color w:val="000000" w:themeColor="text1"/>
        </w:rPr>
        <w:t>2.允许进入</w:t>
      </w:r>
      <w:proofErr w:type="gramStart"/>
      <w:r>
        <w:rPr>
          <w:rFonts w:hint="eastAsia"/>
          <w:color w:val="000000" w:themeColor="text1"/>
        </w:rPr>
        <w:t>观摩区</w:t>
      </w:r>
      <w:proofErr w:type="gramEnd"/>
      <w:r>
        <w:rPr>
          <w:rFonts w:hint="eastAsia"/>
          <w:color w:val="000000" w:themeColor="text1"/>
        </w:rPr>
        <w:t>的人员，应遵守赛场规则，不得与选手交谈，不得妨碍、干扰选手竞赛。</w:t>
      </w:r>
    </w:p>
    <w:p w14:paraId="3FD4A3AD" w14:textId="77777777" w:rsidR="00C734EC" w:rsidRDefault="00000000">
      <w:pPr>
        <w:ind w:firstLine="640"/>
        <w:rPr>
          <w:rFonts w:hint="eastAsia"/>
          <w:color w:val="000000" w:themeColor="text1"/>
        </w:rPr>
      </w:pPr>
      <w:r>
        <w:rPr>
          <w:rFonts w:hint="eastAsia"/>
          <w:color w:val="000000" w:themeColor="text1"/>
        </w:rPr>
        <w:t>3.允许进入</w:t>
      </w:r>
      <w:proofErr w:type="gramStart"/>
      <w:r>
        <w:rPr>
          <w:rFonts w:hint="eastAsia"/>
          <w:color w:val="000000" w:themeColor="text1"/>
        </w:rPr>
        <w:t>观摩区</w:t>
      </w:r>
      <w:proofErr w:type="gramEnd"/>
      <w:r>
        <w:rPr>
          <w:rFonts w:hint="eastAsia"/>
          <w:color w:val="000000" w:themeColor="text1"/>
        </w:rPr>
        <w:t>的人员，不得在</w:t>
      </w:r>
      <w:proofErr w:type="gramStart"/>
      <w:r>
        <w:rPr>
          <w:rFonts w:hint="eastAsia"/>
          <w:color w:val="000000" w:themeColor="text1"/>
        </w:rPr>
        <w:t>观摩区</w:t>
      </w:r>
      <w:proofErr w:type="gramEnd"/>
      <w:r>
        <w:rPr>
          <w:rFonts w:hint="eastAsia"/>
          <w:color w:val="000000" w:themeColor="text1"/>
        </w:rPr>
        <w:t>吸烟。</w:t>
      </w:r>
    </w:p>
    <w:p w14:paraId="5B9804BB" w14:textId="77777777" w:rsidR="00C734EC" w:rsidRDefault="00000000" w:rsidP="00636753">
      <w:pPr>
        <w:ind w:rightChars="-117" w:right="-374" w:firstLine="640"/>
        <w:rPr>
          <w:rFonts w:hint="eastAsia"/>
          <w:color w:val="000000" w:themeColor="text1"/>
        </w:rPr>
      </w:pPr>
      <w:r>
        <w:rPr>
          <w:rFonts w:hint="eastAsia"/>
          <w:color w:val="000000" w:themeColor="text1"/>
        </w:rPr>
        <w:t>4.允许进入</w:t>
      </w:r>
      <w:proofErr w:type="gramStart"/>
      <w:r>
        <w:rPr>
          <w:rFonts w:hint="eastAsia"/>
          <w:color w:val="000000" w:themeColor="text1"/>
        </w:rPr>
        <w:t>观摩区</w:t>
      </w:r>
      <w:proofErr w:type="gramEnd"/>
      <w:r>
        <w:rPr>
          <w:rFonts w:hint="eastAsia"/>
          <w:color w:val="000000" w:themeColor="text1"/>
        </w:rPr>
        <w:t>的人员，允许拍照但禁止使用闪光灯及录像。</w:t>
      </w:r>
    </w:p>
    <w:p w14:paraId="71FA4E73" w14:textId="77777777" w:rsidR="00C734EC" w:rsidRDefault="00000000">
      <w:pPr>
        <w:pStyle w:val="2"/>
        <w:rPr>
          <w:rFonts w:hint="eastAsia"/>
          <w:color w:val="000000" w:themeColor="text1"/>
        </w:rPr>
      </w:pPr>
      <w:bookmarkStart w:id="63" w:name="bookmark107"/>
      <w:bookmarkStart w:id="64" w:name="bookmark108"/>
      <w:bookmarkStart w:id="65" w:name="_Toc204675788"/>
      <w:bookmarkStart w:id="66" w:name="_Toc18715"/>
      <w:bookmarkEnd w:id="63"/>
      <w:bookmarkEnd w:id="64"/>
      <w:r>
        <w:rPr>
          <w:rFonts w:hint="eastAsia"/>
          <w:color w:val="000000" w:themeColor="text1"/>
        </w:rPr>
        <w:t>（五）赞助商和宣传要求</w:t>
      </w:r>
      <w:bookmarkEnd w:id="65"/>
      <w:bookmarkEnd w:id="66"/>
    </w:p>
    <w:p w14:paraId="2AA08DC9" w14:textId="77777777" w:rsidR="00C734EC" w:rsidRDefault="00000000">
      <w:pPr>
        <w:ind w:firstLine="640"/>
        <w:rPr>
          <w:rFonts w:hint="eastAsia"/>
          <w:color w:val="000000" w:themeColor="text1"/>
        </w:rPr>
      </w:pPr>
      <w:r>
        <w:rPr>
          <w:rFonts w:hint="eastAsia"/>
          <w:color w:val="000000" w:themeColor="text1"/>
        </w:rPr>
        <w:t>经组委会允许的赞助商和负责宣传的媒体记者，按竞赛规则</w:t>
      </w:r>
      <w:r>
        <w:rPr>
          <w:rFonts w:hint="eastAsia"/>
          <w:color w:val="000000" w:themeColor="text1"/>
        </w:rPr>
        <w:lastRenderedPageBreak/>
        <w:t>的要求进入赛场指定区域。上述相关人员不得妨碍、干扰选手竞赛，不得有任何影响竞赛公平、公正的行为。</w:t>
      </w:r>
    </w:p>
    <w:p w14:paraId="6C6C232C" w14:textId="77777777" w:rsidR="00C734EC" w:rsidRDefault="00000000">
      <w:pPr>
        <w:pStyle w:val="1"/>
        <w:rPr>
          <w:rFonts w:ascii="黑体" w:hAnsi="黑体" w:hint="eastAsia"/>
          <w:color w:val="000000" w:themeColor="text1"/>
          <w:szCs w:val="32"/>
        </w:rPr>
      </w:pPr>
      <w:bookmarkStart w:id="67" w:name="bookmark109"/>
      <w:bookmarkStart w:id="68" w:name="bookmark110"/>
      <w:bookmarkStart w:id="69" w:name="_Toc25385"/>
      <w:bookmarkStart w:id="70" w:name="_Toc204675789"/>
      <w:bookmarkEnd w:id="67"/>
      <w:bookmarkEnd w:id="68"/>
      <w:r>
        <w:rPr>
          <w:rFonts w:ascii="黑体" w:hAnsi="黑体" w:hint="eastAsia"/>
          <w:color w:val="000000" w:themeColor="text1"/>
          <w:szCs w:val="32"/>
        </w:rPr>
        <w:t>六、其他需要补充说明的问题</w:t>
      </w:r>
      <w:bookmarkEnd w:id="69"/>
      <w:bookmarkEnd w:id="70"/>
    </w:p>
    <w:p w14:paraId="0B8E2FF2" w14:textId="77777777" w:rsidR="00C734EC" w:rsidRDefault="00000000">
      <w:pPr>
        <w:ind w:firstLine="640"/>
        <w:rPr>
          <w:rFonts w:hAnsi="仿宋" w:cs="仿宋" w:hint="eastAsia"/>
          <w:color w:val="000000" w:themeColor="text1"/>
        </w:rPr>
      </w:pPr>
      <w:r>
        <w:rPr>
          <w:rFonts w:hint="eastAsia"/>
          <w:color w:val="000000" w:themeColor="text1"/>
        </w:rPr>
        <w:t>关于选手信息加密操作：为确保选手信息的保密性，实操比赛中，采用两次加密方式：进行场次抽签，抽出选手的上场顺序，然后由保密组在记录处检录，并进行信息加密。选手在填写实操试卷时，只允许填写场次数和台位信息，其他信息均不得泄露。</w:t>
      </w:r>
    </w:p>
    <w:p w14:paraId="68D20C30" w14:textId="77777777" w:rsidR="00C734EC" w:rsidRDefault="00C734EC">
      <w:pPr>
        <w:spacing w:line="361" w:lineRule="auto"/>
        <w:ind w:firstLine="640"/>
        <w:rPr>
          <w:rFonts w:hAnsi="仿宋" w:cs="仿宋" w:hint="eastAsia"/>
          <w:color w:val="000000" w:themeColor="text1"/>
        </w:rPr>
        <w:sectPr w:rsidR="00C734EC">
          <w:footerReference w:type="default" r:id="rId17"/>
          <w:pgSz w:w="11900" w:h="16841"/>
          <w:pgMar w:top="2098" w:right="1474" w:bottom="1985" w:left="1588" w:header="0" w:footer="710" w:gutter="0"/>
          <w:pgNumType w:fmt="numberInDash" w:start="1"/>
          <w:cols w:space="720"/>
          <w:docGrid w:type="linesAndChars" w:linePitch="435"/>
        </w:sectPr>
      </w:pPr>
    </w:p>
    <w:p w14:paraId="5D2A6CE5" w14:textId="77777777" w:rsidR="00C734EC" w:rsidRDefault="00000000">
      <w:pPr>
        <w:pStyle w:val="1"/>
        <w:ind w:firstLineChars="0" w:firstLine="0"/>
        <w:rPr>
          <w:rFonts w:ascii="黑体" w:hAnsi="黑体" w:hint="eastAsia"/>
          <w:color w:val="000000" w:themeColor="text1"/>
          <w:szCs w:val="32"/>
        </w:rPr>
      </w:pPr>
      <w:bookmarkStart w:id="71" w:name="bookmark111"/>
      <w:bookmarkStart w:id="72" w:name="bookmark112"/>
      <w:bookmarkStart w:id="73" w:name="_Toc30044"/>
      <w:bookmarkStart w:id="74" w:name="_Toc204675790"/>
      <w:bookmarkEnd w:id="71"/>
      <w:bookmarkEnd w:id="72"/>
      <w:r>
        <w:rPr>
          <w:rFonts w:ascii="黑体" w:hAnsi="黑体" w:cs="宋体" w:hint="eastAsia"/>
          <w:color w:val="000000" w:themeColor="text1"/>
          <w:szCs w:val="32"/>
        </w:rPr>
        <w:lastRenderedPageBreak/>
        <w:t>附件</w:t>
      </w:r>
      <w:r>
        <w:rPr>
          <w:rFonts w:ascii="黑体" w:hAnsi="黑体" w:cs="Times New Roman" w:hint="eastAsia"/>
          <w:color w:val="000000" w:themeColor="text1"/>
          <w:szCs w:val="32"/>
        </w:rPr>
        <w:t>1</w:t>
      </w:r>
      <w:bookmarkEnd w:id="73"/>
      <w:bookmarkEnd w:id="74"/>
    </w:p>
    <w:p w14:paraId="3FA076C4" w14:textId="77777777" w:rsidR="00C734EC" w:rsidRDefault="00C734EC">
      <w:pPr>
        <w:ind w:firstLine="896"/>
        <w:jc w:val="center"/>
        <w:rPr>
          <w:rFonts w:ascii="方正小标宋简体" w:eastAsia="方正小标宋简体" w:hAnsi="仿宋" w:cs="仿宋" w:hint="eastAsia"/>
          <w:color w:val="000000" w:themeColor="text1"/>
          <w:spacing w:val="4"/>
          <w:sz w:val="44"/>
          <w:szCs w:val="44"/>
        </w:rPr>
      </w:pPr>
    </w:p>
    <w:p w14:paraId="09F9146C" w14:textId="77777777" w:rsidR="00C734EC" w:rsidRDefault="00000000">
      <w:pPr>
        <w:ind w:firstLineChars="0" w:firstLine="0"/>
        <w:jc w:val="center"/>
        <w:rPr>
          <w:rFonts w:ascii="方正小标宋简体" w:eastAsia="方正小标宋简体" w:hAnsi="仿宋" w:cs="仿宋" w:hint="eastAsia"/>
          <w:color w:val="000000" w:themeColor="text1"/>
          <w:spacing w:val="4"/>
          <w:sz w:val="44"/>
          <w:szCs w:val="44"/>
        </w:rPr>
      </w:pPr>
      <w:r>
        <w:rPr>
          <w:rFonts w:ascii="方正小标宋简体" w:eastAsia="方正小标宋简体" w:hAnsi="仿宋" w:cs="仿宋" w:hint="eastAsia"/>
          <w:color w:val="000000" w:themeColor="text1"/>
          <w:spacing w:val="4"/>
          <w:sz w:val="44"/>
          <w:szCs w:val="44"/>
        </w:rPr>
        <w:t>选手安全承诺书</w:t>
      </w:r>
    </w:p>
    <w:p w14:paraId="33913732" w14:textId="77777777" w:rsidR="00C734EC" w:rsidRDefault="00C734EC">
      <w:pPr>
        <w:ind w:firstLine="640"/>
        <w:jc w:val="center"/>
        <w:rPr>
          <w:rFonts w:hint="eastAsia"/>
          <w:color w:val="000000" w:themeColor="text1"/>
        </w:rPr>
      </w:pPr>
    </w:p>
    <w:p w14:paraId="64FF4956" w14:textId="77777777" w:rsidR="00C734EC" w:rsidRDefault="00000000">
      <w:pPr>
        <w:ind w:firstLine="640"/>
        <w:rPr>
          <w:rFonts w:hint="eastAsia"/>
          <w:color w:val="000000" w:themeColor="text1"/>
        </w:rPr>
      </w:pPr>
      <w:r>
        <w:rPr>
          <w:rFonts w:hint="eastAsia"/>
          <w:color w:val="000000" w:themeColor="text1"/>
        </w:rPr>
        <w:t>为保证2025年陕西省住房和城乡建设行业职业技能大赛顺利进行，我承诺：</w:t>
      </w:r>
    </w:p>
    <w:p w14:paraId="30AD4FB8" w14:textId="77777777" w:rsidR="00C734EC" w:rsidRDefault="00000000">
      <w:pPr>
        <w:ind w:firstLine="640"/>
        <w:rPr>
          <w:rFonts w:hint="eastAsia"/>
          <w:color w:val="000000" w:themeColor="text1"/>
        </w:rPr>
      </w:pPr>
      <w:r>
        <w:rPr>
          <w:rFonts w:hint="eastAsia"/>
          <w:color w:val="000000" w:themeColor="text1"/>
        </w:rPr>
        <w:t>遵守竞赛的组织和各项规定。</w:t>
      </w:r>
    </w:p>
    <w:p w14:paraId="03D819C4" w14:textId="77777777" w:rsidR="00C734EC" w:rsidRDefault="00000000">
      <w:pPr>
        <w:ind w:firstLine="640"/>
        <w:rPr>
          <w:rFonts w:hint="eastAsia"/>
          <w:color w:val="000000" w:themeColor="text1"/>
        </w:rPr>
      </w:pPr>
      <w:r>
        <w:rPr>
          <w:rFonts w:hint="eastAsia"/>
          <w:color w:val="000000" w:themeColor="text1"/>
        </w:rPr>
        <w:t>熟悉接触的危险化学品性质和危害，已接受过实验室安全操作培训，并能安全完成实验操作。</w:t>
      </w:r>
    </w:p>
    <w:p w14:paraId="14613877" w14:textId="77777777" w:rsidR="00C734EC" w:rsidRDefault="00000000">
      <w:pPr>
        <w:ind w:firstLine="640"/>
        <w:rPr>
          <w:rFonts w:hint="eastAsia"/>
          <w:color w:val="000000" w:themeColor="text1"/>
        </w:rPr>
      </w:pPr>
      <w:r>
        <w:rPr>
          <w:rFonts w:hint="eastAsia"/>
          <w:color w:val="000000" w:themeColor="text1"/>
        </w:rPr>
        <w:t>在比赛操作过程中，严格按操作步骤完成检测操作。</w:t>
      </w:r>
    </w:p>
    <w:p w14:paraId="70BFF2E9" w14:textId="77777777" w:rsidR="00C734EC" w:rsidRDefault="00000000">
      <w:pPr>
        <w:ind w:firstLine="640"/>
        <w:rPr>
          <w:rFonts w:hint="eastAsia"/>
          <w:color w:val="000000" w:themeColor="text1"/>
        </w:rPr>
      </w:pPr>
      <w:r>
        <w:rPr>
          <w:rFonts w:hint="eastAsia"/>
          <w:color w:val="000000" w:themeColor="text1"/>
        </w:rPr>
        <w:t>在实验操作过程中穿戴好个人防护用品。</w:t>
      </w:r>
    </w:p>
    <w:p w14:paraId="0ED6D201" w14:textId="77777777" w:rsidR="00C734EC" w:rsidRDefault="00000000">
      <w:pPr>
        <w:ind w:firstLine="640"/>
        <w:rPr>
          <w:rFonts w:hint="eastAsia"/>
          <w:color w:val="000000" w:themeColor="text1"/>
        </w:rPr>
      </w:pPr>
      <w:r>
        <w:rPr>
          <w:rFonts w:hint="eastAsia"/>
          <w:color w:val="000000" w:themeColor="text1"/>
        </w:rPr>
        <w:t>在实验操作过程中避免发生检测事故，若出现异常情况，听从裁判员指挥，规范处理异常情况。</w:t>
      </w:r>
    </w:p>
    <w:p w14:paraId="62431F7E" w14:textId="77777777" w:rsidR="00C734EC" w:rsidRDefault="00000000">
      <w:pPr>
        <w:ind w:firstLine="640"/>
        <w:rPr>
          <w:rFonts w:hint="eastAsia"/>
          <w:color w:val="000000" w:themeColor="text1"/>
        </w:rPr>
      </w:pPr>
      <w:r>
        <w:rPr>
          <w:rFonts w:hint="eastAsia"/>
          <w:color w:val="000000" w:themeColor="text1"/>
        </w:rPr>
        <w:t>确保个人人身及设备安全，爱护所用的比赛设备设施。因我个人原因造成的设施损坏，我会承担相应赔偿责任。</w:t>
      </w:r>
    </w:p>
    <w:p w14:paraId="441C0847" w14:textId="77777777" w:rsidR="00C734EC" w:rsidRDefault="00C734EC">
      <w:pPr>
        <w:pStyle w:val="a5"/>
        <w:ind w:firstLine="640"/>
        <w:rPr>
          <w:rFonts w:hint="eastAsia"/>
          <w:color w:val="000000" w:themeColor="text1"/>
        </w:rPr>
      </w:pPr>
    </w:p>
    <w:p w14:paraId="02766E07" w14:textId="77777777" w:rsidR="00C734EC" w:rsidRDefault="00C734EC">
      <w:pPr>
        <w:pStyle w:val="a5"/>
        <w:ind w:firstLine="640"/>
        <w:rPr>
          <w:rFonts w:hint="eastAsia"/>
          <w:color w:val="000000" w:themeColor="text1"/>
        </w:rPr>
      </w:pPr>
    </w:p>
    <w:p w14:paraId="1467BB0B" w14:textId="77777777" w:rsidR="00C734EC" w:rsidRDefault="00C734EC">
      <w:pPr>
        <w:pStyle w:val="a5"/>
        <w:ind w:firstLine="640"/>
        <w:rPr>
          <w:rFonts w:hint="eastAsia"/>
          <w:color w:val="000000" w:themeColor="text1"/>
        </w:rPr>
      </w:pPr>
    </w:p>
    <w:p w14:paraId="6A7F46D3" w14:textId="77777777" w:rsidR="00C734EC" w:rsidRDefault="00000000">
      <w:pPr>
        <w:ind w:firstLine="628"/>
        <w:jc w:val="right"/>
        <w:rPr>
          <w:rFonts w:hint="eastAsia"/>
          <w:color w:val="000000" w:themeColor="text1"/>
        </w:rPr>
      </w:pPr>
      <w:r>
        <w:rPr>
          <w:rFonts w:hAnsi="仿宋" w:cs="仿宋" w:hint="eastAsia"/>
          <w:color w:val="000000" w:themeColor="text1"/>
          <w:spacing w:val="-3"/>
        </w:rPr>
        <w:t>参赛选手（签字</w:t>
      </w:r>
      <w:r>
        <w:rPr>
          <w:rFonts w:hAnsi="仿宋" w:cs="仿宋" w:hint="eastAsia"/>
          <w:color w:val="000000" w:themeColor="text1"/>
        </w:rPr>
        <w:t xml:space="preserve">）：  </w:t>
      </w:r>
    </w:p>
    <w:p w14:paraId="2FCCF57A" w14:textId="77777777" w:rsidR="00C734EC" w:rsidRDefault="00000000">
      <w:pPr>
        <w:ind w:left="5799" w:firstLine="564"/>
        <w:rPr>
          <w:rFonts w:hAnsi="仿宋" w:cs="仿宋" w:hint="eastAsia"/>
          <w:color w:val="000000" w:themeColor="text1"/>
        </w:rPr>
      </w:pPr>
      <w:bookmarkStart w:id="75" w:name="bookmark114"/>
      <w:bookmarkEnd w:id="75"/>
      <w:r>
        <w:rPr>
          <w:rFonts w:hAnsi="仿宋" w:cs="仿宋" w:hint="eastAsia"/>
          <w:color w:val="000000" w:themeColor="text1"/>
          <w:spacing w:val="-19"/>
        </w:rPr>
        <w:t>年     月     日</w:t>
      </w:r>
    </w:p>
    <w:p w14:paraId="64F22794" w14:textId="77777777" w:rsidR="00C734EC" w:rsidRDefault="00C734EC">
      <w:pPr>
        <w:spacing w:line="223" w:lineRule="auto"/>
        <w:ind w:firstLine="640"/>
        <w:rPr>
          <w:rFonts w:hAnsi="仿宋" w:cs="仿宋" w:hint="eastAsia"/>
          <w:color w:val="000000" w:themeColor="text1"/>
        </w:rPr>
        <w:sectPr w:rsidR="00C734EC">
          <w:footerReference w:type="default" r:id="rId18"/>
          <w:type w:val="nextColumn"/>
          <w:pgSz w:w="11900" w:h="16841"/>
          <w:pgMar w:top="2098" w:right="1474" w:bottom="1985" w:left="1588" w:header="0" w:footer="710" w:gutter="0"/>
          <w:pgNumType w:fmt="numberInDash"/>
          <w:cols w:space="720"/>
          <w:docGrid w:type="linesAndChars" w:linePitch="435"/>
        </w:sectPr>
      </w:pPr>
    </w:p>
    <w:p w14:paraId="38E545F0" w14:textId="77777777" w:rsidR="00C734EC" w:rsidRDefault="00000000">
      <w:pPr>
        <w:pStyle w:val="1"/>
        <w:ind w:firstLineChars="0" w:firstLine="0"/>
        <w:rPr>
          <w:rFonts w:ascii="黑体" w:hAnsi="黑体" w:cs="宋体" w:hint="eastAsia"/>
          <w:color w:val="000000" w:themeColor="text1"/>
          <w:szCs w:val="32"/>
        </w:rPr>
      </w:pPr>
      <w:bookmarkStart w:id="76" w:name="bookmark113"/>
      <w:bookmarkStart w:id="77" w:name="_Toc204675791"/>
      <w:bookmarkStart w:id="78" w:name="_Toc6877"/>
      <w:bookmarkEnd w:id="76"/>
      <w:r>
        <w:rPr>
          <w:rFonts w:ascii="黑体" w:hAnsi="黑体" w:cs="宋体" w:hint="eastAsia"/>
          <w:color w:val="000000" w:themeColor="text1"/>
          <w:szCs w:val="32"/>
        </w:rPr>
        <w:lastRenderedPageBreak/>
        <w:t>附件2</w:t>
      </w:r>
      <w:bookmarkEnd w:id="77"/>
      <w:bookmarkEnd w:id="78"/>
    </w:p>
    <w:p w14:paraId="4EB8D49D" w14:textId="77777777" w:rsidR="00C734EC" w:rsidRDefault="00C734EC">
      <w:pPr>
        <w:spacing w:before="101" w:line="228" w:lineRule="auto"/>
        <w:ind w:firstLine="884"/>
        <w:jc w:val="center"/>
        <w:rPr>
          <w:rFonts w:ascii="方正小标宋简体" w:eastAsia="方正小标宋简体" w:hAnsi="仿宋" w:cs="仿宋" w:hint="eastAsia"/>
          <w:color w:val="000000" w:themeColor="text1"/>
          <w:spacing w:val="1"/>
          <w:sz w:val="44"/>
          <w:szCs w:val="44"/>
        </w:rPr>
      </w:pPr>
    </w:p>
    <w:p w14:paraId="23C16F5E" w14:textId="77777777" w:rsidR="00C734EC" w:rsidRDefault="00000000">
      <w:pPr>
        <w:ind w:firstLineChars="0" w:firstLine="0"/>
        <w:jc w:val="center"/>
        <w:rPr>
          <w:rFonts w:ascii="方正小标宋简体" w:eastAsia="方正小标宋简体" w:hAnsi="仿宋" w:cs="仿宋" w:hint="eastAsia"/>
          <w:color w:val="000000" w:themeColor="text1"/>
          <w:spacing w:val="4"/>
          <w:sz w:val="44"/>
          <w:szCs w:val="44"/>
        </w:rPr>
      </w:pPr>
      <w:r>
        <w:rPr>
          <w:rFonts w:ascii="方正小标宋简体" w:eastAsia="方正小标宋简体" w:hAnsi="仿宋" w:cs="仿宋" w:hint="eastAsia"/>
          <w:color w:val="000000" w:themeColor="text1"/>
          <w:spacing w:val="4"/>
          <w:sz w:val="44"/>
          <w:szCs w:val="44"/>
        </w:rPr>
        <w:t>理论考试</w:t>
      </w:r>
    </w:p>
    <w:p w14:paraId="4EDA24F1" w14:textId="77777777" w:rsidR="00C734EC" w:rsidRDefault="00C734EC">
      <w:pPr>
        <w:pStyle w:val="a5"/>
        <w:spacing w:line="293" w:lineRule="auto"/>
        <w:ind w:firstLine="640"/>
        <w:rPr>
          <w:rFonts w:hint="eastAsia"/>
          <w:color w:val="000000" w:themeColor="text1"/>
        </w:rPr>
      </w:pPr>
    </w:p>
    <w:p w14:paraId="21C80972" w14:textId="3BFF92B7" w:rsidR="00C734EC" w:rsidRDefault="00000000">
      <w:pPr>
        <w:ind w:firstLine="640"/>
        <w:rPr>
          <w:rFonts w:hint="eastAsia"/>
          <w:color w:val="000000" w:themeColor="text1"/>
        </w:rPr>
      </w:pPr>
      <w:r>
        <w:rPr>
          <w:rFonts w:hint="eastAsia"/>
          <w:color w:val="000000" w:themeColor="text1"/>
        </w:rPr>
        <w:t>一、本次竞赛采用题型包括判断题、单选题、多选题、简答题。</w:t>
      </w:r>
    </w:p>
    <w:p w14:paraId="121F105E" w14:textId="77777777" w:rsidR="00C734EC" w:rsidRDefault="00000000">
      <w:pPr>
        <w:ind w:firstLine="640"/>
        <w:rPr>
          <w:rFonts w:hint="eastAsia"/>
          <w:color w:val="000000" w:themeColor="text1"/>
        </w:rPr>
      </w:pPr>
      <w:r>
        <w:rPr>
          <w:rFonts w:hint="eastAsia"/>
          <w:color w:val="000000" w:themeColor="text1"/>
        </w:rPr>
        <w:t>二、考核内容包括相关的法律法规、南京水务集团有限公司主编的《化学检验员（供水）基础知识与专业实务》、《生活饮用水卫生标准》GB5749、《生活饮用水标准检验方法》GB/T5750、《地表水环境质量标准》GB3838、《地表水环境质量监测技术规范》HJ91.2、《城市供水水质标准》CJ/T206、《生活饮用水用聚氯化铝》GB15892、《次氯酸钠》GB19106、《生活饮用水输配水设备及防护材料的安全性评价标准》GB/T17219、《饮用水化学处理剂卫生安全性评价》GB/T17218、《化学试剂标准滴定溶液的制备》GB/T601、《二次供水设施卫生规范》GB17051、《检测实验室安全》GB/T27476等相关内容。</w:t>
      </w:r>
    </w:p>
    <w:p w14:paraId="4CC3913B" w14:textId="77777777" w:rsidR="00C734EC" w:rsidRDefault="00000000">
      <w:pPr>
        <w:ind w:firstLine="640"/>
        <w:rPr>
          <w:rFonts w:hint="eastAsia"/>
          <w:color w:val="000000" w:themeColor="text1"/>
        </w:rPr>
      </w:pPr>
      <w:r>
        <w:rPr>
          <w:rFonts w:hint="eastAsia"/>
          <w:color w:val="000000" w:themeColor="text1"/>
        </w:rPr>
        <w:t>三、选手应在60分钟内完成。</w:t>
      </w:r>
    </w:p>
    <w:p w14:paraId="05A76F49" w14:textId="77777777" w:rsidR="00C734EC" w:rsidRDefault="00C734EC">
      <w:pPr>
        <w:ind w:firstLine="640"/>
        <w:rPr>
          <w:rFonts w:hint="eastAsia"/>
          <w:color w:val="000000" w:themeColor="text1"/>
        </w:rPr>
        <w:sectPr w:rsidR="00C734EC">
          <w:footerReference w:type="default" r:id="rId19"/>
          <w:type w:val="nextColumn"/>
          <w:pgSz w:w="11900" w:h="16841"/>
          <w:pgMar w:top="2098" w:right="1474" w:bottom="1985" w:left="1588" w:header="0" w:footer="710" w:gutter="0"/>
          <w:pgNumType w:fmt="numberInDash"/>
          <w:cols w:space="720"/>
          <w:docGrid w:type="linesAndChars" w:linePitch="435"/>
        </w:sectPr>
      </w:pPr>
    </w:p>
    <w:p w14:paraId="0364F7C0" w14:textId="77777777" w:rsidR="00C734EC" w:rsidRDefault="00000000">
      <w:pPr>
        <w:pStyle w:val="1"/>
        <w:ind w:firstLineChars="0" w:firstLine="0"/>
        <w:rPr>
          <w:rFonts w:hint="eastAsia"/>
          <w:color w:val="000000" w:themeColor="text1"/>
          <w:sz w:val="44"/>
          <w:szCs w:val="44"/>
        </w:rPr>
      </w:pPr>
      <w:bookmarkStart w:id="79" w:name="bookmark115"/>
      <w:bookmarkStart w:id="80" w:name="bookmark116"/>
      <w:bookmarkStart w:id="81" w:name="_Toc24195"/>
      <w:bookmarkStart w:id="82" w:name="_Toc204675792"/>
      <w:bookmarkEnd w:id="79"/>
      <w:bookmarkEnd w:id="80"/>
      <w:r>
        <w:rPr>
          <w:rFonts w:ascii="黑体" w:hAnsi="黑体" w:cs="宋体" w:hint="eastAsia"/>
          <w:color w:val="000000" w:themeColor="text1"/>
          <w:szCs w:val="32"/>
        </w:rPr>
        <w:lastRenderedPageBreak/>
        <w:t>附件3</w:t>
      </w:r>
      <w:bookmarkEnd w:id="81"/>
      <w:bookmarkEnd w:id="82"/>
    </w:p>
    <w:p w14:paraId="53812504" w14:textId="77777777" w:rsidR="00C734EC" w:rsidRDefault="00000000">
      <w:pPr>
        <w:ind w:right="51" w:firstLineChars="0" w:firstLine="0"/>
        <w:jc w:val="center"/>
        <w:rPr>
          <w:rFonts w:ascii="方正小标宋简体" w:eastAsia="方正小标宋简体" w:cs="Times New Roman" w:hint="eastAsia"/>
          <w:color w:val="000000" w:themeColor="text1"/>
          <w:spacing w:val="5"/>
          <w:sz w:val="44"/>
          <w:szCs w:val="44"/>
        </w:rPr>
      </w:pPr>
      <w:r>
        <w:rPr>
          <w:rFonts w:ascii="方正小标宋简体" w:eastAsia="方正小标宋简体" w:hAnsi="仿宋" w:cs="仿宋" w:hint="eastAsia"/>
          <w:color w:val="000000" w:themeColor="text1"/>
          <w:spacing w:val="5"/>
          <w:sz w:val="44"/>
          <w:szCs w:val="44"/>
        </w:rPr>
        <w:t>实操模块</w:t>
      </w:r>
      <w:r>
        <w:rPr>
          <w:rFonts w:ascii="方正小标宋简体" w:eastAsia="方正小标宋简体" w:cs="Times New Roman" w:hint="eastAsia"/>
          <w:color w:val="000000" w:themeColor="text1"/>
          <w:spacing w:val="5"/>
          <w:sz w:val="44"/>
          <w:szCs w:val="44"/>
        </w:rPr>
        <w:t>1</w:t>
      </w:r>
    </w:p>
    <w:p w14:paraId="1C75E0FF" w14:textId="77777777" w:rsidR="00C734EC" w:rsidRDefault="00000000">
      <w:pPr>
        <w:ind w:right="51" w:firstLineChars="0" w:firstLine="0"/>
        <w:jc w:val="center"/>
        <w:rPr>
          <w:rFonts w:ascii="方正小标宋简体" w:eastAsia="方正小标宋简体" w:hAnsi="仿宋" w:cs="仿宋" w:hint="eastAsia"/>
          <w:color w:val="000000" w:themeColor="text1"/>
          <w:spacing w:val="5"/>
          <w:sz w:val="44"/>
          <w:szCs w:val="44"/>
        </w:rPr>
      </w:pPr>
      <w:r>
        <w:rPr>
          <w:rFonts w:ascii="方正小标宋简体" w:eastAsia="方正小标宋简体" w:hAnsi="仿宋" w:cs="仿宋" w:hint="eastAsia"/>
          <w:color w:val="000000" w:themeColor="text1"/>
          <w:spacing w:val="5"/>
          <w:sz w:val="44"/>
          <w:szCs w:val="44"/>
        </w:rPr>
        <w:t>水样高锰酸盐指数（以</w:t>
      </w:r>
      <w:r>
        <w:rPr>
          <w:rFonts w:ascii="方正小标宋简体" w:eastAsia="方正小标宋简体" w:cs="Times New Roman" w:hint="eastAsia"/>
          <w:color w:val="000000" w:themeColor="text1"/>
          <w:spacing w:val="5"/>
          <w:sz w:val="44"/>
          <w:szCs w:val="44"/>
        </w:rPr>
        <w:t>O</w:t>
      </w:r>
      <w:r>
        <w:rPr>
          <w:rFonts w:ascii="方正小标宋简体" w:eastAsia="方正小标宋简体" w:cs="Times New Roman" w:hint="eastAsia"/>
          <w:color w:val="000000" w:themeColor="text1"/>
          <w:spacing w:val="5"/>
          <w:position w:val="-1"/>
          <w:sz w:val="44"/>
          <w:szCs w:val="44"/>
          <w:vertAlign w:val="subscript"/>
        </w:rPr>
        <w:t>2</w:t>
      </w:r>
      <w:r>
        <w:rPr>
          <w:rFonts w:ascii="方正小标宋简体" w:eastAsia="方正小标宋简体" w:hAnsi="仿宋" w:cs="仿宋" w:hint="eastAsia"/>
          <w:color w:val="000000" w:themeColor="text1"/>
          <w:spacing w:val="5"/>
          <w:sz w:val="44"/>
          <w:szCs w:val="44"/>
        </w:rPr>
        <w:t>计）的测定</w:t>
      </w:r>
    </w:p>
    <w:p w14:paraId="7145689B" w14:textId="77777777" w:rsidR="00C734EC" w:rsidRDefault="00000000">
      <w:pPr>
        <w:ind w:right="51" w:firstLineChars="0" w:firstLine="0"/>
        <w:jc w:val="center"/>
        <w:rPr>
          <w:rFonts w:cs="Times New Roman" w:hint="eastAsia"/>
          <w:b/>
          <w:bCs/>
          <w:color w:val="000000" w:themeColor="text1"/>
          <w:spacing w:val="-8"/>
        </w:rPr>
      </w:pPr>
      <w:r>
        <w:rPr>
          <w:rFonts w:ascii="方正小标宋简体" w:eastAsia="方正小标宋简体" w:hAnsi="仿宋" w:cs="仿宋" w:hint="eastAsia"/>
          <w:color w:val="000000" w:themeColor="text1"/>
          <w:spacing w:val="5"/>
          <w:sz w:val="44"/>
          <w:szCs w:val="44"/>
        </w:rPr>
        <w:t>作业指导</w:t>
      </w:r>
      <w:r>
        <w:rPr>
          <w:rFonts w:ascii="方正小标宋简体" w:eastAsia="方正小标宋简体" w:hAnsi="仿宋" w:cs="仿宋" w:hint="eastAsia"/>
          <w:color w:val="000000" w:themeColor="text1"/>
          <w:spacing w:val="-4"/>
          <w:sz w:val="44"/>
          <w:szCs w:val="44"/>
        </w:rPr>
        <w:t>书</w:t>
      </w:r>
    </w:p>
    <w:p w14:paraId="0ECAF793"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一、检查考核样品</w:t>
      </w:r>
    </w:p>
    <w:p w14:paraId="1B888039" w14:textId="77777777" w:rsidR="00C734EC" w:rsidRDefault="00000000">
      <w:pPr>
        <w:ind w:firstLine="640"/>
        <w:rPr>
          <w:rFonts w:hint="eastAsia"/>
          <w:color w:val="000000" w:themeColor="text1"/>
        </w:rPr>
      </w:pPr>
      <w:r>
        <w:rPr>
          <w:rFonts w:hint="eastAsia"/>
          <w:color w:val="000000" w:themeColor="text1"/>
        </w:rPr>
        <w:t>选手在收到考核样品后，应当确认样品是否完好，其中考核样编号见瓶身。</w:t>
      </w:r>
    </w:p>
    <w:p w14:paraId="5EABB890"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二、测定过程</w:t>
      </w:r>
    </w:p>
    <w:p w14:paraId="7CD44C71" w14:textId="77777777" w:rsidR="00C734EC" w:rsidRDefault="00000000">
      <w:pPr>
        <w:ind w:firstLine="640"/>
        <w:rPr>
          <w:rFonts w:hint="eastAsia"/>
          <w:color w:val="000000" w:themeColor="text1"/>
        </w:rPr>
      </w:pPr>
      <w:r>
        <w:rPr>
          <w:rFonts w:hint="eastAsia"/>
          <w:color w:val="000000" w:themeColor="text1"/>
        </w:rPr>
        <w:t>（一）高锰酸钾溶液浓度已知，无需标定。</w:t>
      </w:r>
    </w:p>
    <w:p w14:paraId="77858CF9" w14:textId="77777777" w:rsidR="00C734EC" w:rsidRDefault="00000000">
      <w:pPr>
        <w:ind w:firstLine="640"/>
        <w:rPr>
          <w:rFonts w:hint="eastAsia"/>
          <w:color w:val="000000" w:themeColor="text1"/>
        </w:rPr>
      </w:pPr>
      <w:r>
        <w:rPr>
          <w:rFonts w:hint="eastAsia"/>
          <w:color w:val="000000" w:themeColor="text1"/>
        </w:rPr>
        <w:t>（二）配制100mL0.1000mol/L高锰酸钾溶液浓度：根据标定结果计算，移取适量纯水至100mL容量瓶，用约0.1mol/L高锰酸钾溶液定容。</w:t>
      </w:r>
    </w:p>
    <w:p w14:paraId="597E2B76" w14:textId="77777777" w:rsidR="00C734EC" w:rsidRDefault="00000000">
      <w:pPr>
        <w:ind w:firstLine="640"/>
        <w:rPr>
          <w:rFonts w:hint="eastAsia"/>
          <w:color w:val="000000" w:themeColor="text1"/>
        </w:rPr>
      </w:pPr>
      <w:r>
        <w:rPr>
          <w:rFonts w:hint="eastAsia"/>
          <w:color w:val="000000" w:themeColor="text1"/>
        </w:rPr>
        <w:t>（三）配制250mL0.01000mol/L高锰酸钾溶液：准确稀释10倍0.1000mol/L高锰酸钾溶液至0.01000mol/L。</w:t>
      </w:r>
    </w:p>
    <w:p w14:paraId="58562336" w14:textId="77777777" w:rsidR="00C734EC" w:rsidRDefault="00000000">
      <w:pPr>
        <w:ind w:firstLine="640"/>
        <w:rPr>
          <w:rFonts w:hint="eastAsia"/>
          <w:color w:val="000000" w:themeColor="text1"/>
        </w:rPr>
      </w:pPr>
      <w:r>
        <w:rPr>
          <w:rFonts w:hint="eastAsia"/>
          <w:color w:val="000000" w:themeColor="text1"/>
        </w:rPr>
        <w:t>（四）配制100mL0.01000mol/L草酸钠标准溶液：准确稀释10倍0.1000mol/L草酸</w:t>
      </w:r>
      <w:proofErr w:type="gramStart"/>
      <w:r>
        <w:rPr>
          <w:rFonts w:hint="eastAsia"/>
          <w:color w:val="000000" w:themeColor="text1"/>
        </w:rPr>
        <w:t>钠标准</w:t>
      </w:r>
      <w:proofErr w:type="gramEnd"/>
      <w:r>
        <w:rPr>
          <w:rFonts w:hint="eastAsia"/>
          <w:color w:val="000000" w:themeColor="text1"/>
        </w:rPr>
        <w:t>储备溶液至0.01000mol/L。</w:t>
      </w:r>
    </w:p>
    <w:p w14:paraId="7B91A42F" w14:textId="77777777" w:rsidR="00C734EC" w:rsidRDefault="00000000">
      <w:pPr>
        <w:ind w:firstLine="640"/>
        <w:rPr>
          <w:rFonts w:hint="eastAsia"/>
          <w:color w:val="000000" w:themeColor="text1"/>
        </w:rPr>
      </w:pPr>
      <w:r>
        <w:rPr>
          <w:rFonts w:hint="eastAsia"/>
          <w:color w:val="000000" w:themeColor="text1"/>
        </w:rPr>
        <w:t>（五）稀释考核样：临用前小心打开考核样安瓿瓶，移液管润洗一次，用该移液管从安瓿瓶中移取10.00mL样品至250mL容量瓶中，用纯水稀释</w:t>
      </w:r>
      <w:proofErr w:type="gramStart"/>
      <w:r>
        <w:rPr>
          <w:rFonts w:hint="eastAsia"/>
          <w:color w:val="000000" w:themeColor="text1"/>
        </w:rPr>
        <w:t>定容至刻度</w:t>
      </w:r>
      <w:proofErr w:type="gramEnd"/>
      <w:r>
        <w:rPr>
          <w:rFonts w:hint="eastAsia"/>
          <w:color w:val="000000" w:themeColor="text1"/>
        </w:rPr>
        <w:t>，混匀后立即使用。</w:t>
      </w:r>
    </w:p>
    <w:p w14:paraId="1D54898D" w14:textId="77777777" w:rsidR="00C734EC" w:rsidRDefault="00000000">
      <w:pPr>
        <w:ind w:firstLine="640"/>
        <w:rPr>
          <w:rFonts w:hint="eastAsia"/>
          <w:color w:val="000000" w:themeColor="text1"/>
        </w:rPr>
      </w:pPr>
      <w:r>
        <w:rPr>
          <w:rFonts w:hint="eastAsia"/>
          <w:color w:val="000000" w:themeColor="text1"/>
        </w:rPr>
        <w:t>（六）考核样测定：按检测步骤要求做空白，考核样品检测（考核样品要求做</w:t>
      </w:r>
      <w:proofErr w:type="gramStart"/>
      <w:r>
        <w:rPr>
          <w:rFonts w:hint="eastAsia"/>
          <w:color w:val="000000" w:themeColor="text1"/>
        </w:rPr>
        <w:t>平行双样检测</w:t>
      </w:r>
      <w:proofErr w:type="gramEnd"/>
      <w:r>
        <w:rPr>
          <w:rFonts w:hint="eastAsia"/>
          <w:color w:val="000000" w:themeColor="text1"/>
        </w:rPr>
        <w:t>）。</w:t>
      </w:r>
    </w:p>
    <w:p w14:paraId="4F2D9E0B" w14:textId="77777777" w:rsidR="00C734EC" w:rsidRDefault="00000000">
      <w:pPr>
        <w:ind w:firstLine="640"/>
        <w:rPr>
          <w:rFonts w:hint="eastAsia"/>
          <w:color w:val="000000" w:themeColor="text1"/>
        </w:rPr>
      </w:pPr>
      <w:r>
        <w:rPr>
          <w:rFonts w:hint="eastAsia"/>
          <w:color w:val="000000" w:themeColor="text1"/>
        </w:rPr>
        <w:t>（七）校K值。</w:t>
      </w:r>
    </w:p>
    <w:p w14:paraId="2414F233"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lastRenderedPageBreak/>
        <w:t>三、记录和结果</w:t>
      </w:r>
    </w:p>
    <w:p w14:paraId="529C5F13" w14:textId="77777777" w:rsidR="00C734EC" w:rsidRDefault="00000000">
      <w:pPr>
        <w:ind w:firstLine="640"/>
        <w:rPr>
          <w:rFonts w:hint="eastAsia"/>
          <w:color w:val="000000" w:themeColor="text1"/>
        </w:rPr>
      </w:pPr>
      <w:r>
        <w:rPr>
          <w:rFonts w:hint="eastAsia"/>
          <w:color w:val="000000" w:themeColor="text1"/>
        </w:rPr>
        <w:t>（一）检测结果以质量浓度形式报出，要求上报稀释后的浓度。</w:t>
      </w:r>
    </w:p>
    <w:p w14:paraId="53F83FDB" w14:textId="77777777" w:rsidR="00C734EC" w:rsidRDefault="00000000">
      <w:pPr>
        <w:ind w:firstLine="640"/>
        <w:rPr>
          <w:rFonts w:hint="eastAsia"/>
          <w:color w:val="000000" w:themeColor="text1"/>
        </w:rPr>
      </w:pPr>
      <w:r>
        <w:rPr>
          <w:rFonts w:hint="eastAsia"/>
          <w:color w:val="000000" w:themeColor="text1"/>
        </w:rPr>
        <w:t>（二）计算样品平均结果，单位为mg/L。</w:t>
      </w:r>
    </w:p>
    <w:p w14:paraId="75B69A3C" w14:textId="77777777" w:rsidR="00C734EC" w:rsidRDefault="00000000">
      <w:pPr>
        <w:ind w:firstLine="640"/>
        <w:rPr>
          <w:rFonts w:hint="eastAsia"/>
          <w:color w:val="000000" w:themeColor="text1"/>
        </w:rPr>
      </w:pPr>
      <w:r>
        <w:rPr>
          <w:rFonts w:hint="eastAsia"/>
          <w:color w:val="000000" w:themeColor="text1"/>
        </w:rPr>
        <w:t>（三）提交原始记录及结果，原始记录中要求有效数字准确、无需填写处划“/”。检测结果按三位有效数字报出。</w:t>
      </w:r>
    </w:p>
    <w:p w14:paraId="7947DC4A"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四、竞赛时长</w:t>
      </w:r>
    </w:p>
    <w:p w14:paraId="54DB03AF" w14:textId="77777777" w:rsidR="00C734EC" w:rsidRDefault="00000000">
      <w:pPr>
        <w:ind w:firstLine="640"/>
        <w:rPr>
          <w:rFonts w:hint="eastAsia"/>
          <w:color w:val="000000" w:themeColor="text1"/>
        </w:rPr>
      </w:pPr>
      <w:r>
        <w:rPr>
          <w:rFonts w:hint="eastAsia"/>
          <w:color w:val="000000" w:themeColor="text1"/>
        </w:rPr>
        <w:t>（一）本场竞赛时间为90分钟（</w:t>
      </w:r>
      <w:proofErr w:type="gramStart"/>
      <w:r>
        <w:rPr>
          <w:rFonts w:hint="eastAsia"/>
          <w:color w:val="000000" w:themeColor="text1"/>
        </w:rPr>
        <w:t>含操作</w:t>
      </w:r>
      <w:proofErr w:type="gramEnd"/>
      <w:r>
        <w:rPr>
          <w:rFonts w:hint="eastAsia"/>
          <w:color w:val="000000" w:themeColor="text1"/>
        </w:rPr>
        <w:t>实验和记录），超出时间，立即停止操作。</w:t>
      </w:r>
    </w:p>
    <w:p w14:paraId="712933B4" w14:textId="77777777" w:rsidR="00C734EC" w:rsidRDefault="00000000">
      <w:pPr>
        <w:ind w:firstLine="640"/>
        <w:rPr>
          <w:rFonts w:hint="eastAsia"/>
          <w:color w:val="000000" w:themeColor="text1"/>
        </w:rPr>
      </w:pPr>
      <w:r>
        <w:rPr>
          <w:rFonts w:hint="eastAsia"/>
          <w:color w:val="000000" w:themeColor="text1"/>
        </w:rPr>
        <w:t>（二）在规定时间</w:t>
      </w:r>
      <w:proofErr w:type="gramStart"/>
      <w:r>
        <w:rPr>
          <w:rFonts w:hint="eastAsia"/>
          <w:color w:val="000000" w:themeColor="text1"/>
        </w:rPr>
        <w:t>内选手</w:t>
      </w:r>
      <w:proofErr w:type="gramEnd"/>
      <w:r>
        <w:rPr>
          <w:rFonts w:hint="eastAsia"/>
          <w:color w:val="000000" w:themeColor="text1"/>
        </w:rPr>
        <w:t>提交记录后示意裁判，此时考核结束，裁判记录结束时间。</w:t>
      </w:r>
    </w:p>
    <w:p w14:paraId="54B16624" w14:textId="77777777" w:rsidR="00C734EC" w:rsidRDefault="00000000">
      <w:pPr>
        <w:ind w:firstLine="640"/>
        <w:rPr>
          <w:rFonts w:hint="eastAsia"/>
          <w:color w:val="000000" w:themeColor="text1"/>
        </w:rPr>
      </w:pPr>
      <w:r>
        <w:rPr>
          <w:rFonts w:hint="eastAsia"/>
          <w:color w:val="000000" w:themeColor="text1"/>
        </w:rPr>
        <w:t>（三）选手对检测环境的清理不列入竞赛时间，但</w:t>
      </w:r>
      <w:proofErr w:type="gramStart"/>
      <w:r>
        <w:rPr>
          <w:rFonts w:hint="eastAsia"/>
          <w:color w:val="000000" w:themeColor="text1"/>
        </w:rPr>
        <w:t>请选手</w:t>
      </w:r>
      <w:proofErr w:type="gramEnd"/>
      <w:r>
        <w:rPr>
          <w:rFonts w:hint="eastAsia"/>
          <w:color w:val="000000" w:themeColor="text1"/>
        </w:rPr>
        <w:t>在5min内完成。</w:t>
      </w:r>
    </w:p>
    <w:p w14:paraId="34A866B2"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五、其它要求</w:t>
      </w:r>
    </w:p>
    <w:p w14:paraId="3B78788E" w14:textId="77777777" w:rsidR="00C734EC" w:rsidRDefault="00000000">
      <w:pPr>
        <w:ind w:firstLine="640"/>
        <w:rPr>
          <w:rFonts w:hint="eastAsia"/>
          <w:color w:val="000000" w:themeColor="text1"/>
        </w:rPr>
      </w:pPr>
      <w:r>
        <w:rPr>
          <w:rFonts w:hint="eastAsia"/>
          <w:color w:val="000000" w:themeColor="text1"/>
        </w:rPr>
        <w:t>（一）本次竞赛的滴定后体积需同裁判确认后方可进行下一步。</w:t>
      </w:r>
    </w:p>
    <w:p w14:paraId="17B5BAC7" w14:textId="77777777" w:rsidR="00C734EC" w:rsidRDefault="00000000">
      <w:pPr>
        <w:ind w:firstLine="640"/>
        <w:rPr>
          <w:rFonts w:hint="eastAsia"/>
          <w:color w:val="000000" w:themeColor="text1"/>
        </w:rPr>
      </w:pPr>
      <w:r>
        <w:rPr>
          <w:rFonts w:hint="eastAsia"/>
          <w:color w:val="000000" w:themeColor="text1"/>
        </w:rPr>
        <w:t>（二）本次竞赛考核样的水浴时间需同裁判确认后方可进行下一步。</w:t>
      </w:r>
    </w:p>
    <w:p w14:paraId="31CB19F1" w14:textId="77777777" w:rsidR="00C734EC" w:rsidRDefault="00000000">
      <w:pPr>
        <w:ind w:firstLine="640"/>
        <w:rPr>
          <w:rFonts w:hint="eastAsia"/>
          <w:color w:val="000000" w:themeColor="text1"/>
        </w:rPr>
      </w:pPr>
      <w:r>
        <w:rPr>
          <w:rFonts w:hint="eastAsia"/>
          <w:color w:val="000000" w:themeColor="text1"/>
        </w:rPr>
        <w:t>（三）按安全要求进行危险化学品和高温物品的操作，做好个人防护工作。</w:t>
      </w:r>
    </w:p>
    <w:p w14:paraId="57AF0E7D" w14:textId="77777777" w:rsidR="00C734EC" w:rsidRDefault="00000000">
      <w:pPr>
        <w:ind w:firstLine="640"/>
        <w:rPr>
          <w:rFonts w:hint="eastAsia"/>
          <w:color w:val="000000" w:themeColor="text1"/>
        </w:rPr>
      </w:pPr>
      <w:r>
        <w:rPr>
          <w:rFonts w:hint="eastAsia"/>
          <w:color w:val="000000" w:themeColor="text1"/>
        </w:rPr>
        <w:t>（四）移取液体禁止</w:t>
      </w:r>
      <w:proofErr w:type="gramStart"/>
      <w:r>
        <w:rPr>
          <w:rFonts w:hint="eastAsia"/>
          <w:color w:val="000000" w:themeColor="text1"/>
        </w:rPr>
        <w:t>用移液枪</w:t>
      </w:r>
      <w:proofErr w:type="gramEnd"/>
      <w:r>
        <w:rPr>
          <w:rFonts w:hint="eastAsia"/>
          <w:color w:val="000000" w:themeColor="text1"/>
        </w:rPr>
        <w:t>等非玻璃器皿。</w:t>
      </w:r>
    </w:p>
    <w:p w14:paraId="2CBAB054" w14:textId="756E91D9" w:rsidR="00C734EC" w:rsidRDefault="00000000" w:rsidP="007F00E8">
      <w:pPr>
        <w:ind w:firstLine="640"/>
        <w:rPr>
          <w:rFonts w:ascii="方正小标宋简体" w:eastAsia="方正小标宋简体" w:hAnsi="仿宋" w:cs="仿宋" w:hint="eastAsia"/>
          <w:color w:val="000000" w:themeColor="text1"/>
          <w:spacing w:val="6"/>
          <w:sz w:val="44"/>
          <w:szCs w:val="44"/>
        </w:rPr>
      </w:pPr>
      <w:r>
        <w:rPr>
          <w:rFonts w:hint="eastAsia"/>
          <w:color w:val="000000" w:themeColor="text1"/>
        </w:rPr>
        <w:t>（五）本模块平行样检测采取</w:t>
      </w:r>
      <w:proofErr w:type="gramStart"/>
      <w:r>
        <w:rPr>
          <w:rFonts w:hint="eastAsia"/>
          <w:color w:val="000000" w:themeColor="text1"/>
        </w:rPr>
        <w:t>单人双</w:t>
      </w:r>
      <w:proofErr w:type="gramEnd"/>
      <w:r>
        <w:rPr>
          <w:rFonts w:hint="eastAsia"/>
          <w:color w:val="000000" w:themeColor="text1"/>
        </w:rPr>
        <w:t>平行的方式。</w:t>
      </w:r>
      <w:r>
        <w:rPr>
          <w:rFonts w:hAnsi="仿宋" w:cs="仿宋" w:hint="eastAsia"/>
          <w:color w:val="000000" w:themeColor="text1"/>
          <w:spacing w:val="-1"/>
        </w:rPr>
        <w:br w:type="page"/>
      </w:r>
    </w:p>
    <w:p w14:paraId="110B5F4F" w14:textId="2DDE2C91" w:rsidR="00C734EC" w:rsidRDefault="00000000">
      <w:pPr>
        <w:ind w:firstLineChars="0" w:firstLine="0"/>
        <w:jc w:val="center"/>
        <w:rPr>
          <w:rFonts w:ascii="方正小标宋简体" w:eastAsia="方正小标宋简体" w:cs="Times New Roman" w:hint="eastAsia"/>
          <w:color w:val="000000" w:themeColor="text1"/>
          <w:spacing w:val="6"/>
          <w:sz w:val="44"/>
          <w:szCs w:val="44"/>
        </w:rPr>
      </w:pPr>
      <w:r>
        <w:rPr>
          <w:rFonts w:ascii="方正小标宋简体" w:eastAsia="方正小标宋简体" w:hAnsi="仿宋" w:cs="仿宋" w:hint="eastAsia"/>
          <w:color w:val="000000" w:themeColor="text1"/>
          <w:spacing w:val="6"/>
          <w:sz w:val="44"/>
          <w:szCs w:val="44"/>
        </w:rPr>
        <w:lastRenderedPageBreak/>
        <w:t>实操模块</w:t>
      </w:r>
      <w:r>
        <w:rPr>
          <w:rFonts w:ascii="方正小标宋简体" w:eastAsia="方正小标宋简体" w:cs="Times New Roman" w:hint="eastAsia"/>
          <w:color w:val="000000" w:themeColor="text1"/>
          <w:spacing w:val="6"/>
          <w:sz w:val="44"/>
          <w:szCs w:val="44"/>
        </w:rPr>
        <w:t>2</w:t>
      </w:r>
    </w:p>
    <w:p w14:paraId="7C54168A" w14:textId="77777777" w:rsidR="00C734EC" w:rsidRDefault="00000000">
      <w:pPr>
        <w:ind w:firstLineChars="0" w:firstLine="0"/>
        <w:jc w:val="center"/>
        <w:rPr>
          <w:rFonts w:ascii="方正小标宋简体" w:eastAsia="方正小标宋简体" w:hAnsi="仿宋" w:cs="仿宋" w:hint="eastAsia"/>
          <w:color w:val="000000" w:themeColor="text1"/>
          <w:spacing w:val="5"/>
          <w:sz w:val="44"/>
          <w:szCs w:val="44"/>
        </w:rPr>
      </w:pPr>
      <w:r>
        <w:rPr>
          <w:rFonts w:ascii="方正小标宋简体" w:eastAsia="方正小标宋简体" w:hAnsi="仿宋" w:cs="仿宋" w:hint="eastAsia"/>
          <w:color w:val="000000" w:themeColor="text1"/>
          <w:spacing w:val="6"/>
          <w:sz w:val="44"/>
          <w:szCs w:val="44"/>
        </w:rPr>
        <w:t>水样氨（以</w:t>
      </w:r>
      <w:r>
        <w:rPr>
          <w:rFonts w:ascii="方正小标宋简体" w:eastAsia="方正小标宋简体" w:cs="Times New Roman" w:hint="eastAsia"/>
          <w:color w:val="000000" w:themeColor="text1"/>
          <w:spacing w:val="6"/>
          <w:sz w:val="44"/>
          <w:szCs w:val="44"/>
        </w:rPr>
        <w:t>N</w:t>
      </w:r>
      <w:r>
        <w:rPr>
          <w:rFonts w:ascii="方正小标宋简体" w:eastAsia="方正小标宋简体" w:hAnsi="仿宋" w:cs="仿宋" w:hint="eastAsia"/>
          <w:color w:val="000000" w:themeColor="text1"/>
          <w:spacing w:val="6"/>
          <w:sz w:val="44"/>
          <w:szCs w:val="44"/>
        </w:rPr>
        <w:t>计）的测</w:t>
      </w:r>
      <w:r>
        <w:rPr>
          <w:rFonts w:ascii="方正小标宋简体" w:eastAsia="方正小标宋简体" w:hAnsi="仿宋" w:cs="仿宋" w:hint="eastAsia"/>
          <w:color w:val="000000" w:themeColor="text1"/>
          <w:spacing w:val="5"/>
          <w:sz w:val="44"/>
          <w:szCs w:val="44"/>
        </w:rPr>
        <w:t>定作业指导书</w:t>
      </w:r>
    </w:p>
    <w:p w14:paraId="40F198DB" w14:textId="77777777" w:rsidR="00C734EC" w:rsidRDefault="00C734EC">
      <w:pPr>
        <w:ind w:firstLineChars="0" w:firstLine="0"/>
        <w:jc w:val="center"/>
        <w:rPr>
          <w:rFonts w:ascii="方正小标宋简体" w:eastAsia="方正小标宋简体" w:hAnsi="仿宋" w:cs="仿宋" w:hint="eastAsia"/>
          <w:color w:val="000000" w:themeColor="text1"/>
          <w:sz w:val="22"/>
          <w:szCs w:val="22"/>
        </w:rPr>
      </w:pPr>
    </w:p>
    <w:p w14:paraId="0F81D29E"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一、检查考核样品</w:t>
      </w:r>
    </w:p>
    <w:p w14:paraId="0279AEB3" w14:textId="77777777" w:rsidR="00C734EC" w:rsidRDefault="00000000">
      <w:pPr>
        <w:ind w:firstLine="640"/>
        <w:rPr>
          <w:rFonts w:hint="eastAsia"/>
          <w:color w:val="000000" w:themeColor="text1"/>
        </w:rPr>
      </w:pPr>
      <w:r>
        <w:rPr>
          <w:rFonts w:hint="eastAsia"/>
          <w:color w:val="000000" w:themeColor="text1"/>
        </w:rPr>
        <w:t>选手在收到考核样品后，应当确认样品是否完好，其中考核样编号见瓶身。</w:t>
      </w:r>
    </w:p>
    <w:p w14:paraId="112FBE74"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二、测定过程</w:t>
      </w:r>
    </w:p>
    <w:p w14:paraId="6FAA2F2C" w14:textId="77777777" w:rsidR="00C734EC" w:rsidRDefault="00000000">
      <w:pPr>
        <w:ind w:firstLine="640"/>
        <w:rPr>
          <w:rFonts w:hint="eastAsia"/>
          <w:color w:val="000000" w:themeColor="text1"/>
        </w:rPr>
      </w:pPr>
      <w:r>
        <w:rPr>
          <w:rFonts w:hint="eastAsia"/>
          <w:color w:val="000000" w:themeColor="text1"/>
        </w:rPr>
        <w:t>（一）考核浓度预判及比色</w:t>
      </w:r>
      <w:proofErr w:type="gramStart"/>
      <w:r>
        <w:rPr>
          <w:rFonts w:hint="eastAsia"/>
          <w:color w:val="000000" w:themeColor="text1"/>
        </w:rPr>
        <w:t>皿</w:t>
      </w:r>
      <w:proofErr w:type="gramEnd"/>
      <w:r>
        <w:rPr>
          <w:rFonts w:hint="eastAsia"/>
          <w:color w:val="000000" w:themeColor="text1"/>
        </w:rPr>
        <w:t>选择。</w:t>
      </w:r>
    </w:p>
    <w:p w14:paraId="6EE0A351" w14:textId="77777777" w:rsidR="00C734EC" w:rsidRDefault="00000000">
      <w:pPr>
        <w:ind w:firstLine="640"/>
        <w:rPr>
          <w:rFonts w:hint="eastAsia"/>
          <w:color w:val="000000" w:themeColor="text1"/>
        </w:rPr>
      </w:pPr>
      <w:r>
        <w:rPr>
          <w:rFonts w:hint="eastAsia"/>
          <w:color w:val="000000" w:themeColor="text1"/>
        </w:rPr>
        <w:t>（二）标准溶液及考核样稀释、定容：</w:t>
      </w:r>
    </w:p>
    <w:p w14:paraId="3AE64FD7" w14:textId="77777777" w:rsidR="00C734EC" w:rsidRDefault="00000000">
      <w:pPr>
        <w:ind w:firstLine="640"/>
        <w:rPr>
          <w:rFonts w:hint="eastAsia"/>
          <w:color w:val="000000" w:themeColor="text1"/>
        </w:rPr>
      </w:pPr>
      <w:r>
        <w:rPr>
          <w:rFonts w:hint="eastAsia"/>
          <w:color w:val="000000" w:themeColor="text1"/>
        </w:rPr>
        <w:t>1.配制标准使用溶液,加入纯水定容，准确稀释100倍。将1.00mg/mL氨（以N计）标准储备溶液稀释至10µg/mL；</w:t>
      </w:r>
    </w:p>
    <w:p w14:paraId="3091B6DC" w14:textId="77777777" w:rsidR="00C734EC" w:rsidRDefault="00000000">
      <w:pPr>
        <w:ind w:firstLine="640"/>
        <w:rPr>
          <w:rFonts w:hint="eastAsia"/>
          <w:color w:val="000000" w:themeColor="text1"/>
        </w:rPr>
      </w:pPr>
      <w:r>
        <w:rPr>
          <w:rFonts w:hint="eastAsia"/>
          <w:color w:val="000000" w:themeColor="text1"/>
        </w:rPr>
        <w:t>2.稀释考核样：临用前小心打开考核样安瓿瓶，移液管润洗一次，用该移液管从安瓿瓶中移取10.00mL样品至250mL容量瓶中，用纯水稀释</w:t>
      </w:r>
      <w:proofErr w:type="gramStart"/>
      <w:r>
        <w:rPr>
          <w:rFonts w:hint="eastAsia"/>
          <w:color w:val="000000" w:themeColor="text1"/>
        </w:rPr>
        <w:t>定容至刻度</w:t>
      </w:r>
      <w:proofErr w:type="gramEnd"/>
      <w:r>
        <w:rPr>
          <w:rFonts w:hint="eastAsia"/>
          <w:color w:val="000000" w:themeColor="text1"/>
        </w:rPr>
        <w:t>，混匀后立即使用。</w:t>
      </w:r>
    </w:p>
    <w:p w14:paraId="6120E1E6" w14:textId="77777777" w:rsidR="00C734EC" w:rsidRDefault="00000000">
      <w:pPr>
        <w:ind w:firstLine="640"/>
        <w:rPr>
          <w:rFonts w:hint="eastAsia"/>
          <w:color w:val="000000" w:themeColor="text1"/>
        </w:rPr>
      </w:pPr>
      <w:r>
        <w:rPr>
          <w:rFonts w:hint="eastAsia"/>
          <w:color w:val="000000" w:themeColor="text1"/>
        </w:rPr>
        <w:t>（三）标准系列及考核样配制、显色、比色：</w:t>
      </w:r>
    </w:p>
    <w:p w14:paraId="45871570" w14:textId="77777777" w:rsidR="00C734EC" w:rsidRDefault="00000000">
      <w:pPr>
        <w:ind w:firstLine="640"/>
        <w:rPr>
          <w:rFonts w:hint="eastAsia"/>
          <w:color w:val="000000" w:themeColor="text1"/>
        </w:rPr>
      </w:pPr>
      <w:r>
        <w:rPr>
          <w:rFonts w:hint="eastAsia"/>
          <w:color w:val="000000" w:themeColor="text1"/>
        </w:rPr>
        <w:t>1.按检测步骤吸取不同体积</w:t>
      </w:r>
      <w:proofErr w:type="gramStart"/>
      <w:r>
        <w:rPr>
          <w:rFonts w:hint="eastAsia"/>
          <w:color w:val="000000" w:themeColor="text1"/>
        </w:rPr>
        <w:t>氨标准</w:t>
      </w:r>
      <w:proofErr w:type="gramEnd"/>
      <w:r>
        <w:rPr>
          <w:rFonts w:hint="eastAsia"/>
          <w:color w:val="000000" w:themeColor="text1"/>
        </w:rPr>
        <w:t>使用溶液及</w:t>
      </w:r>
      <w:proofErr w:type="gramStart"/>
      <w:r>
        <w:rPr>
          <w:rFonts w:hint="eastAsia"/>
          <w:color w:val="000000" w:themeColor="text1"/>
        </w:rPr>
        <w:t>考核样至</w:t>
      </w:r>
      <w:proofErr w:type="gramEnd"/>
      <w:r>
        <w:rPr>
          <w:rFonts w:hint="eastAsia"/>
          <w:color w:val="000000" w:themeColor="text1"/>
        </w:rPr>
        <w:t>50ml</w:t>
      </w:r>
      <w:proofErr w:type="gramStart"/>
      <w:r>
        <w:rPr>
          <w:rFonts w:hint="eastAsia"/>
          <w:color w:val="000000" w:themeColor="text1"/>
        </w:rPr>
        <w:t>比色管刻度</w:t>
      </w:r>
      <w:proofErr w:type="gramEnd"/>
      <w:r>
        <w:rPr>
          <w:rFonts w:hint="eastAsia"/>
          <w:color w:val="000000" w:themeColor="text1"/>
        </w:rPr>
        <w:t>；</w:t>
      </w:r>
    </w:p>
    <w:p w14:paraId="6A4E3E34" w14:textId="77777777" w:rsidR="00C734EC" w:rsidRDefault="00000000">
      <w:pPr>
        <w:ind w:firstLine="640"/>
        <w:rPr>
          <w:rFonts w:hint="eastAsia"/>
          <w:color w:val="000000" w:themeColor="text1"/>
        </w:rPr>
      </w:pPr>
      <w:r>
        <w:rPr>
          <w:rFonts w:hint="eastAsia"/>
          <w:color w:val="000000" w:themeColor="text1"/>
        </w:rPr>
        <w:t>2.加入</w:t>
      </w:r>
      <w:proofErr w:type="gramStart"/>
      <w:r>
        <w:rPr>
          <w:rFonts w:hint="eastAsia"/>
          <w:color w:val="000000" w:themeColor="text1"/>
        </w:rPr>
        <w:t>酒石酸钾纳溶液</w:t>
      </w:r>
      <w:proofErr w:type="gramEnd"/>
      <w:r>
        <w:rPr>
          <w:rFonts w:hint="eastAsia"/>
          <w:color w:val="000000" w:themeColor="text1"/>
        </w:rPr>
        <w:t>后混匀；</w:t>
      </w:r>
    </w:p>
    <w:p w14:paraId="56B54CE5" w14:textId="77777777" w:rsidR="00C734EC" w:rsidRDefault="00000000">
      <w:pPr>
        <w:ind w:firstLine="640"/>
        <w:rPr>
          <w:rFonts w:hint="eastAsia"/>
          <w:color w:val="000000" w:themeColor="text1"/>
        </w:rPr>
      </w:pPr>
      <w:r>
        <w:rPr>
          <w:rFonts w:hint="eastAsia"/>
          <w:color w:val="000000" w:themeColor="text1"/>
        </w:rPr>
        <w:t>3.再加入纳氏试剂后混匀；</w:t>
      </w:r>
    </w:p>
    <w:p w14:paraId="0453DEA3" w14:textId="77777777" w:rsidR="00C734EC" w:rsidRDefault="00000000">
      <w:pPr>
        <w:ind w:firstLine="640"/>
        <w:rPr>
          <w:rFonts w:hint="eastAsia"/>
          <w:color w:val="000000" w:themeColor="text1"/>
        </w:rPr>
      </w:pPr>
      <w:r>
        <w:rPr>
          <w:rFonts w:hint="eastAsia"/>
          <w:color w:val="000000" w:themeColor="text1"/>
        </w:rPr>
        <w:t>4.反应显色10min；</w:t>
      </w:r>
    </w:p>
    <w:p w14:paraId="2090C6D8" w14:textId="77777777" w:rsidR="00C734EC" w:rsidRDefault="00000000">
      <w:pPr>
        <w:ind w:firstLine="640"/>
        <w:rPr>
          <w:rFonts w:hint="eastAsia"/>
          <w:color w:val="000000" w:themeColor="text1"/>
        </w:rPr>
      </w:pPr>
      <w:r>
        <w:rPr>
          <w:rFonts w:hint="eastAsia"/>
          <w:color w:val="000000" w:themeColor="text1"/>
        </w:rPr>
        <w:t>5.读取吸光度，数据记录；</w:t>
      </w:r>
    </w:p>
    <w:p w14:paraId="6D2905B6" w14:textId="77777777" w:rsidR="00C734EC" w:rsidRDefault="00000000">
      <w:pPr>
        <w:ind w:firstLine="640"/>
        <w:rPr>
          <w:rFonts w:hint="eastAsia"/>
          <w:color w:val="000000" w:themeColor="text1"/>
        </w:rPr>
      </w:pPr>
      <w:r>
        <w:rPr>
          <w:rFonts w:hint="eastAsia"/>
          <w:color w:val="000000" w:themeColor="text1"/>
        </w:rPr>
        <w:t>6.标准曲线回归；</w:t>
      </w:r>
    </w:p>
    <w:p w14:paraId="59CD0EA0" w14:textId="77777777" w:rsidR="00C734EC" w:rsidRDefault="00000000">
      <w:pPr>
        <w:spacing w:line="550" w:lineRule="exact"/>
        <w:ind w:firstLine="640"/>
        <w:rPr>
          <w:rFonts w:hint="eastAsia"/>
          <w:color w:val="000000" w:themeColor="text1"/>
        </w:rPr>
      </w:pPr>
      <w:r>
        <w:rPr>
          <w:rFonts w:hint="eastAsia"/>
          <w:color w:val="000000" w:themeColor="text1"/>
        </w:rPr>
        <w:lastRenderedPageBreak/>
        <w:t>7.计算考核样浓度，考核样品检测要求做</w:t>
      </w:r>
      <w:proofErr w:type="gramStart"/>
      <w:r>
        <w:rPr>
          <w:rFonts w:hint="eastAsia"/>
          <w:color w:val="000000" w:themeColor="text1"/>
        </w:rPr>
        <w:t>平行双样检测</w:t>
      </w:r>
      <w:proofErr w:type="gramEnd"/>
      <w:r>
        <w:rPr>
          <w:rFonts w:hint="eastAsia"/>
          <w:color w:val="000000" w:themeColor="text1"/>
        </w:rPr>
        <w:t>。</w:t>
      </w:r>
    </w:p>
    <w:p w14:paraId="2AB7058A" w14:textId="77777777" w:rsidR="00C734EC" w:rsidRDefault="00000000">
      <w:pPr>
        <w:spacing w:line="550" w:lineRule="exact"/>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三、记录和结果</w:t>
      </w:r>
    </w:p>
    <w:p w14:paraId="4A5C4ACF" w14:textId="77777777" w:rsidR="00C734EC" w:rsidRDefault="00000000">
      <w:pPr>
        <w:spacing w:line="550" w:lineRule="exact"/>
        <w:ind w:firstLine="640"/>
        <w:rPr>
          <w:rFonts w:hint="eastAsia"/>
          <w:color w:val="000000" w:themeColor="text1"/>
        </w:rPr>
      </w:pPr>
      <w:r>
        <w:rPr>
          <w:rFonts w:hint="eastAsia"/>
          <w:color w:val="000000" w:themeColor="text1"/>
        </w:rPr>
        <w:t>（一）检测结果以质量浓度形式报出，要求上报稀释后的浓度。</w:t>
      </w:r>
    </w:p>
    <w:p w14:paraId="51AED292" w14:textId="77777777" w:rsidR="00C734EC" w:rsidRDefault="00000000">
      <w:pPr>
        <w:spacing w:line="550" w:lineRule="exact"/>
        <w:ind w:firstLine="640"/>
        <w:rPr>
          <w:rFonts w:hint="eastAsia"/>
          <w:color w:val="000000" w:themeColor="text1"/>
        </w:rPr>
      </w:pPr>
      <w:r>
        <w:rPr>
          <w:rFonts w:hint="eastAsia"/>
          <w:color w:val="000000" w:themeColor="text1"/>
        </w:rPr>
        <w:t>（二）计算样品平均结果，单位为mg/L。</w:t>
      </w:r>
    </w:p>
    <w:p w14:paraId="3AD1100B" w14:textId="77777777" w:rsidR="00C734EC" w:rsidRDefault="00000000">
      <w:pPr>
        <w:spacing w:line="550" w:lineRule="exact"/>
        <w:ind w:firstLine="640"/>
        <w:rPr>
          <w:rFonts w:hint="eastAsia"/>
          <w:color w:val="000000" w:themeColor="text1"/>
        </w:rPr>
      </w:pPr>
      <w:r>
        <w:rPr>
          <w:rFonts w:hint="eastAsia"/>
          <w:color w:val="000000" w:themeColor="text1"/>
        </w:rPr>
        <w:t>（三）提交原始记录及结果，原始记录中要求有效数字准确、无需填写处划“/”。检测结果按三位有效数字报出。</w:t>
      </w:r>
    </w:p>
    <w:p w14:paraId="01614A25" w14:textId="77777777" w:rsidR="00C734EC" w:rsidRDefault="00000000">
      <w:pPr>
        <w:spacing w:line="550" w:lineRule="exact"/>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四、竞赛时长</w:t>
      </w:r>
    </w:p>
    <w:p w14:paraId="0C66203F" w14:textId="77777777" w:rsidR="00C734EC" w:rsidRDefault="00000000">
      <w:pPr>
        <w:spacing w:line="550" w:lineRule="exact"/>
        <w:ind w:firstLine="640"/>
        <w:rPr>
          <w:rFonts w:hint="eastAsia"/>
          <w:color w:val="000000" w:themeColor="text1"/>
        </w:rPr>
      </w:pPr>
      <w:r>
        <w:rPr>
          <w:rFonts w:hint="eastAsia"/>
          <w:color w:val="000000" w:themeColor="text1"/>
        </w:rPr>
        <w:t>（一）本场竞赛时间为90分钟（</w:t>
      </w:r>
      <w:proofErr w:type="gramStart"/>
      <w:r>
        <w:rPr>
          <w:rFonts w:hint="eastAsia"/>
          <w:color w:val="000000" w:themeColor="text1"/>
        </w:rPr>
        <w:t>含操作</w:t>
      </w:r>
      <w:proofErr w:type="gramEnd"/>
      <w:r>
        <w:rPr>
          <w:rFonts w:hint="eastAsia"/>
          <w:color w:val="000000" w:themeColor="text1"/>
        </w:rPr>
        <w:t>实验和记录），超出时间，立即停止操作。</w:t>
      </w:r>
    </w:p>
    <w:p w14:paraId="44EFCA35" w14:textId="77777777" w:rsidR="00C734EC" w:rsidRDefault="00000000">
      <w:pPr>
        <w:spacing w:line="550" w:lineRule="exact"/>
        <w:ind w:firstLine="640"/>
        <w:rPr>
          <w:rFonts w:hint="eastAsia"/>
          <w:color w:val="000000" w:themeColor="text1"/>
        </w:rPr>
      </w:pPr>
      <w:r>
        <w:rPr>
          <w:rFonts w:hint="eastAsia"/>
          <w:color w:val="000000" w:themeColor="text1"/>
        </w:rPr>
        <w:t>（二）在规定时间</w:t>
      </w:r>
      <w:proofErr w:type="gramStart"/>
      <w:r>
        <w:rPr>
          <w:rFonts w:hint="eastAsia"/>
          <w:color w:val="000000" w:themeColor="text1"/>
        </w:rPr>
        <w:t>内选手</w:t>
      </w:r>
      <w:proofErr w:type="gramEnd"/>
      <w:r>
        <w:rPr>
          <w:rFonts w:hint="eastAsia"/>
          <w:color w:val="000000" w:themeColor="text1"/>
        </w:rPr>
        <w:t>提交记录后示意裁判，此时考核结束，裁判记录结束时间。</w:t>
      </w:r>
    </w:p>
    <w:p w14:paraId="3E2D36DF" w14:textId="77777777" w:rsidR="00C734EC" w:rsidRDefault="00000000">
      <w:pPr>
        <w:spacing w:line="550" w:lineRule="exact"/>
        <w:ind w:firstLine="640"/>
        <w:rPr>
          <w:rFonts w:hint="eastAsia"/>
          <w:color w:val="000000" w:themeColor="text1"/>
        </w:rPr>
      </w:pPr>
      <w:r>
        <w:rPr>
          <w:rFonts w:hint="eastAsia"/>
          <w:color w:val="000000" w:themeColor="text1"/>
        </w:rPr>
        <w:t>（三）选手对检测环境的清理不列入竞赛时间，但</w:t>
      </w:r>
      <w:proofErr w:type="gramStart"/>
      <w:r>
        <w:rPr>
          <w:rFonts w:hint="eastAsia"/>
          <w:color w:val="000000" w:themeColor="text1"/>
        </w:rPr>
        <w:t>请选手</w:t>
      </w:r>
      <w:proofErr w:type="gramEnd"/>
      <w:r>
        <w:rPr>
          <w:rFonts w:hint="eastAsia"/>
          <w:color w:val="000000" w:themeColor="text1"/>
        </w:rPr>
        <w:t>在5min内完成。</w:t>
      </w:r>
    </w:p>
    <w:p w14:paraId="679EE279" w14:textId="77777777" w:rsidR="00C734EC" w:rsidRDefault="00000000">
      <w:pPr>
        <w:spacing w:line="550" w:lineRule="exact"/>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五、其它要求</w:t>
      </w:r>
    </w:p>
    <w:p w14:paraId="55633783" w14:textId="77777777" w:rsidR="00C734EC" w:rsidRDefault="00000000">
      <w:pPr>
        <w:spacing w:line="550" w:lineRule="exact"/>
        <w:ind w:firstLine="640"/>
        <w:rPr>
          <w:rFonts w:hint="eastAsia"/>
          <w:color w:val="000000" w:themeColor="text1"/>
        </w:rPr>
      </w:pPr>
      <w:r>
        <w:rPr>
          <w:rFonts w:hint="eastAsia"/>
          <w:color w:val="000000" w:themeColor="text1"/>
        </w:rPr>
        <w:t>（一）本次竞赛的标准系列、及考核样吸光度需经裁判确认。</w:t>
      </w:r>
    </w:p>
    <w:p w14:paraId="5A558A95" w14:textId="77777777" w:rsidR="00C734EC" w:rsidRDefault="00000000">
      <w:pPr>
        <w:spacing w:line="550" w:lineRule="exact"/>
        <w:ind w:firstLine="640"/>
        <w:rPr>
          <w:rFonts w:hint="eastAsia"/>
          <w:color w:val="000000" w:themeColor="text1"/>
        </w:rPr>
      </w:pPr>
      <w:r>
        <w:rPr>
          <w:rFonts w:hint="eastAsia"/>
          <w:color w:val="000000" w:themeColor="text1"/>
        </w:rPr>
        <w:t>（二）按安全要求进行危险化学品操作，做好个人防护工作。</w:t>
      </w:r>
    </w:p>
    <w:p w14:paraId="1EB268D9" w14:textId="77777777" w:rsidR="00C734EC" w:rsidRDefault="00000000">
      <w:pPr>
        <w:spacing w:line="550" w:lineRule="exact"/>
        <w:ind w:firstLine="640"/>
        <w:rPr>
          <w:rFonts w:hint="eastAsia"/>
          <w:color w:val="000000" w:themeColor="text1"/>
        </w:rPr>
      </w:pPr>
      <w:r>
        <w:rPr>
          <w:rFonts w:hint="eastAsia"/>
          <w:color w:val="000000" w:themeColor="text1"/>
        </w:rPr>
        <w:t>（三）移取液体禁止</w:t>
      </w:r>
      <w:proofErr w:type="gramStart"/>
      <w:r>
        <w:rPr>
          <w:rFonts w:hint="eastAsia"/>
          <w:color w:val="000000" w:themeColor="text1"/>
        </w:rPr>
        <w:t>用移液枪</w:t>
      </w:r>
      <w:proofErr w:type="gramEnd"/>
      <w:r>
        <w:rPr>
          <w:rFonts w:hint="eastAsia"/>
          <w:color w:val="000000" w:themeColor="text1"/>
        </w:rPr>
        <w:t>等非玻璃器皿。</w:t>
      </w:r>
    </w:p>
    <w:p w14:paraId="3D6D03D4" w14:textId="77777777" w:rsidR="00C734EC" w:rsidRDefault="00000000">
      <w:pPr>
        <w:spacing w:line="550" w:lineRule="exact"/>
        <w:ind w:firstLine="640"/>
        <w:rPr>
          <w:rFonts w:hint="eastAsia"/>
          <w:color w:val="000000" w:themeColor="text1"/>
        </w:rPr>
      </w:pPr>
      <w:r>
        <w:rPr>
          <w:rFonts w:hint="eastAsia"/>
          <w:color w:val="000000" w:themeColor="text1"/>
        </w:rPr>
        <w:t>（四）可能出现氨氮（以N计）的考核样，不影响结果表示。</w:t>
      </w:r>
    </w:p>
    <w:p w14:paraId="1A38C24C" w14:textId="77777777" w:rsidR="00C734EC" w:rsidRDefault="00000000">
      <w:pPr>
        <w:spacing w:line="550" w:lineRule="exact"/>
        <w:ind w:firstLine="640"/>
        <w:rPr>
          <w:rFonts w:hint="eastAsia"/>
          <w:color w:val="000000" w:themeColor="text1"/>
        </w:rPr>
      </w:pPr>
      <w:r>
        <w:rPr>
          <w:rFonts w:hint="eastAsia"/>
          <w:color w:val="000000" w:themeColor="text1"/>
        </w:rPr>
        <w:t>（五）本模块平行样检测采取</w:t>
      </w:r>
      <w:proofErr w:type="gramStart"/>
      <w:r>
        <w:rPr>
          <w:rFonts w:hint="eastAsia"/>
          <w:color w:val="000000" w:themeColor="text1"/>
        </w:rPr>
        <w:t>单人双</w:t>
      </w:r>
      <w:proofErr w:type="gramEnd"/>
      <w:r>
        <w:rPr>
          <w:rFonts w:hint="eastAsia"/>
          <w:color w:val="000000" w:themeColor="text1"/>
        </w:rPr>
        <w:t>平行的方式。</w:t>
      </w:r>
    </w:p>
    <w:p w14:paraId="0E828EC4" w14:textId="77777777" w:rsidR="00C734EC" w:rsidRDefault="00000000">
      <w:pPr>
        <w:spacing w:line="550" w:lineRule="exact"/>
        <w:ind w:firstLine="636"/>
        <w:rPr>
          <w:rFonts w:hAnsi="仿宋" w:cs="仿宋" w:hint="eastAsia"/>
          <w:color w:val="000000" w:themeColor="text1"/>
          <w:spacing w:val="-1"/>
        </w:rPr>
      </w:pPr>
      <w:r>
        <w:rPr>
          <w:rFonts w:hAnsi="仿宋" w:cs="仿宋" w:hint="eastAsia"/>
          <w:color w:val="000000" w:themeColor="text1"/>
          <w:spacing w:val="-1"/>
        </w:rPr>
        <w:br w:type="page"/>
      </w:r>
    </w:p>
    <w:p w14:paraId="7258E289" w14:textId="77777777" w:rsidR="00C734EC" w:rsidRDefault="00000000">
      <w:pPr>
        <w:ind w:firstLineChars="0" w:firstLine="0"/>
        <w:jc w:val="center"/>
        <w:rPr>
          <w:rFonts w:ascii="方正小标宋简体" w:eastAsia="方正小标宋简体" w:cs="Times New Roman" w:hint="eastAsia"/>
          <w:color w:val="000000" w:themeColor="text1"/>
          <w:spacing w:val="6"/>
          <w:sz w:val="44"/>
          <w:szCs w:val="44"/>
        </w:rPr>
      </w:pPr>
      <w:r>
        <w:rPr>
          <w:rFonts w:ascii="方正小标宋简体" w:eastAsia="方正小标宋简体" w:hAnsi="仿宋" w:cs="仿宋" w:hint="eastAsia"/>
          <w:color w:val="000000" w:themeColor="text1"/>
          <w:spacing w:val="6"/>
          <w:sz w:val="44"/>
          <w:szCs w:val="44"/>
        </w:rPr>
        <w:lastRenderedPageBreak/>
        <w:t>实操模块</w:t>
      </w:r>
      <w:r>
        <w:rPr>
          <w:rFonts w:ascii="方正小标宋简体" w:eastAsia="方正小标宋简体" w:cs="Times New Roman" w:hint="eastAsia"/>
          <w:color w:val="000000" w:themeColor="text1"/>
          <w:spacing w:val="6"/>
          <w:sz w:val="44"/>
          <w:szCs w:val="44"/>
        </w:rPr>
        <w:t>3</w:t>
      </w:r>
    </w:p>
    <w:p w14:paraId="56F78ABE" w14:textId="77777777" w:rsidR="00C734EC" w:rsidRDefault="00000000">
      <w:pPr>
        <w:ind w:firstLineChars="0" w:firstLine="0"/>
        <w:jc w:val="center"/>
        <w:rPr>
          <w:rFonts w:ascii="方正小标宋简体" w:eastAsia="方正小标宋简体" w:hAnsi="仿宋" w:cs="仿宋" w:hint="eastAsia"/>
          <w:color w:val="000000" w:themeColor="text1"/>
          <w:spacing w:val="6"/>
          <w:sz w:val="44"/>
          <w:szCs w:val="44"/>
        </w:rPr>
      </w:pPr>
      <w:r>
        <w:rPr>
          <w:rFonts w:ascii="方正小标宋简体" w:eastAsia="方正小标宋简体" w:hAnsi="仿宋" w:cs="仿宋" w:hint="eastAsia"/>
          <w:color w:val="000000" w:themeColor="text1"/>
          <w:spacing w:val="6"/>
          <w:sz w:val="44"/>
          <w:szCs w:val="44"/>
        </w:rPr>
        <w:t>水样总硬度（以</w:t>
      </w:r>
      <w:proofErr w:type="spellStart"/>
      <w:r>
        <w:rPr>
          <w:rFonts w:ascii="方正小标宋简体" w:eastAsia="方正小标宋简体" w:cs="Times New Roman" w:hint="eastAsia"/>
          <w:color w:val="000000" w:themeColor="text1"/>
          <w:sz w:val="44"/>
          <w:szCs w:val="44"/>
        </w:rPr>
        <w:t>CaCO</w:t>
      </w:r>
      <w:proofErr w:type="spellEnd"/>
      <w:r>
        <w:rPr>
          <w:rFonts w:ascii="方正小标宋简体" w:eastAsia="方正小标宋简体" w:cs="Times New Roman" w:hint="eastAsia"/>
          <w:color w:val="000000" w:themeColor="text1"/>
          <w:spacing w:val="6"/>
          <w:position w:val="-1"/>
          <w:sz w:val="44"/>
          <w:szCs w:val="44"/>
          <w:vertAlign w:val="subscript"/>
        </w:rPr>
        <w:t>3</w:t>
      </w:r>
      <w:r>
        <w:rPr>
          <w:rFonts w:ascii="方正小标宋简体" w:eastAsia="方正小标宋简体" w:hAnsi="仿宋" w:cs="仿宋" w:hint="eastAsia"/>
          <w:color w:val="000000" w:themeColor="text1"/>
          <w:spacing w:val="6"/>
          <w:sz w:val="44"/>
          <w:szCs w:val="44"/>
        </w:rPr>
        <w:t>计）的测定作业</w:t>
      </w:r>
    </w:p>
    <w:p w14:paraId="7192874B" w14:textId="77777777" w:rsidR="00C734EC" w:rsidRDefault="00000000">
      <w:pPr>
        <w:ind w:firstLineChars="0" w:firstLine="0"/>
        <w:jc w:val="center"/>
        <w:rPr>
          <w:rFonts w:ascii="方正小标宋简体" w:eastAsia="方正小标宋简体" w:hAnsi="仿宋" w:cs="仿宋" w:hint="eastAsia"/>
          <w:color w:val="000000" w:themeColor="text1"/>
          <w:spacing w:val="6"/>
          <w:sz w:val="44"/>
          <w:szCs w:val="44"/>
        </w:rPr>
      </w:pPr>
      <w:r>
        <w:rPr>
          <w:rFonts w:ascii="方正小标宋简体" w:eastAsia="方正小标宋简体" w:hAnsi="仿宋" w:cs="仿宋" w:hint="eastAsia"/>
          <w:color w:val="000000" w:themeColor="text1"/>
          <w:spacing w:val="6"/>
          <w:sz w:val="44"/>
          <w:szCs w:val="44"/>
        </w:rPr>
        <w:t>指导书</w:t>
      </w:r>
    </w:p>
    <w:p w14:paraId="1D5D3425" w14:textId="77777777" w:rsidR="00C734EC" w:rsidRDefault="00C734EC">
      <w:pPr>
        <w:spacing w:line="660" w:lineRule="exact"/>
        <w:ind w:firstLine="880"/>
        <w:jc w:val="center"/>
        <w:rPr>
          <w:rFonts w:ascii="方正小标宋简体" w:eastAsia="方正小标宋简体" w:hAnsi="仿宋" w:cs="仿宋" w:hint="eastAsia"/>
          <w:color w:val="000000" w:themeColor="text1"/>
          <w:sz w:val="44"/>
          <w:szCs w:val="44"/>
        </w:rPr>
      </w:pPr>
    </w:p>
    <w:p w14:paraId="1BA63880"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一、检查考核样品</w:t>
      </w:r>
    </w:p>
    <w:p w14:paraId="52D23DCC" w14:textId="77777777" w:rsidR="00C734EC" w:rsidRDefault="00000000">
      <w:pPr>
        <w:ind w:firstLine="640"/>
        <w:rPr>
          <w:rFonts w:hAnsi="仿宋" w:cs="仿宋" w:hint="eastAsia"/>
          <w:color w:val="000000" w:themeColor="text1"/>
        </w:rPr>
      </w:pPr>
      <w:r>
        <w:rPr>
          <w:rFonts w:hint="eastAsia"/>
          <w:color w:val="000000" w:themeColor="text1"/>
        </w:rPr>
        <w:t>选手在收到考核样品后，应当确认样品是否完好，其中考核样编号见瓶身。</w:t>
      </w:r>
    </w:p>
    <w:p w14:paraId="669996E5"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二、测定过程</w:t>
      </w:r>
    </w:p>
    <w:p w14:paraId="2D3EBC97" w14:textId="77777777" w:rsidR="00C734EC" w:rsidRDefault="00000000">
      <w:pPr>
        <w:ind w:firstLine="640"/>
        <w:rPr>
          <w:rFonts w:hint="eastAsia"/>
          <w:color w:val="000000" w:themeColor="text1"/>
        </w:rPr>
      </w:pPr>
      <w:r>
        <w:rPr>
          <w:rFonts w:hint="eastAsia"/>
          <w:color w:val="000000" w:themeColor="text1"/>
        </w:rPr>
        <w:t>（一）考核样稀释、定容稀释考核样：临用前小心打开考核样安瓿瓶，移液管润洗一次，用该移液管从安瓿瓶中移取10.00mL样品至250mL容量瓶中，用纯水稀释</w:t>
      </w:r>
      <w:proofErr w:type="gramStart"/>
      <w:r>
        <w:rPr>
          <w:rFonts w:hint="eastAsia"/>
          <w:color w:val="000000" w:themeColor="text1"/>
        </w:rPr>
        <w:t>定容至刻度</w:t>
      </w:r>
      <w:proofErr w:type="gramEnd"/>
      <w:r>
        <w:rPr>
          <w:rFonts w:hint="eastAsia"/>
          <w:color w:val="000000" w:themeColor="text1"/>
        </w:rPr>
        <w:t>，混匀后立即使用。</w:t>
      </w:r>
    </w:p>
    <w:p w14:paraId="5AD5A7D3" w14:textId="77777777" w:rsidR="00C734EC" w:rsidRDefault="00000000">
      <w:pPr>
        <w:ind w:firstLine="640"/>
        <w:rPr>
          <w:rFonts w:hint="eastAsia"/>
          <w:color w:val="000000" w:themeColor="text1"/>
        </w:rPr>
      </w:pPr>
      <w:r>
        <w:rPr>
          <w:rFonts w:hint="eastAsia"/>
          <w:color w:val="000000" w:themeColor="text1"/>
        </w:rPr>
        <w:t>（二）乙二胺四乙酸二钠标准溶液标定：取25.00mL</w:t>
      </w:r>
      <w:proofErr w:type="gramStart"/>
      <w:r>
        <w:rPr>
          <w:rFonts w:hint="eastAsia"/>
          <w:color w:val="000000" w:themeColor="text1"/>
        </w:rPr>
        <w:t>锌</w:t>
      </w:r>
      <w:proofErr w:type="gramEnd"/>
      <w:r>
        <w:rPr>
          <w:rFonts w:hint="eastAsia"/>
          <w:color w:val="000000" w:themeColor="text1"/>
        </w:rPr>
        <w:t>标准溶液，加纯水25mL，用氨水调节pH，加入5mL缓冲溶液，</w:t>
      </w:r>
      <w:proofErr w:type="gramStart"/>
      <w:r>
        <w:rPr>
          <w:rFonts w:hint="eastAsia"/>
          <w:color w:val="000000" w:themeColor="text1"/>
        </w:rPr>
        <w:t>5滴铬黑</w:t>
      </w:r>
      <w:proofErr w:type="gramEnd"/>
      <w:r>
        <w:rPr>
          <w:rFonts w:hint="eastAsia"/>
          <w:color w:val="000000" w:themeColor="text1"/>
        </w:rPr>
        <w:t>T指示剂，要求做双平行标定，计算乙二胺四乙酸钠标准溶液浓度。</w:t>
      </w:r>
    </w:p>
    <w:p w14:paraId="5194219E" w14:textId="77777777" w:rsidR="00C734EC" w:rsidRDefault="00000000">
      <w:pPr>
        <w:ind w:firstLine="640"/>
        <w:rPr>
          <w:rFonts w:hint="eastAsia"/>
          <w:color w:val="000000" w:themeColor="text1"/>
        </w:rPr>
      </w:pPr>
      <w:r>
        <w:rPr>
          <w:rFonts w:hint="eastAsia"/>
          <w:color w:val="000000" w:themeColor="text1"/>
        </w:rPr>
        <w:t>（三）吸取50.0mL水样（硬度过高的水样，可取适量水样，用纯水稀释至50mL，硬度过低的水样，可取100mL)，置于150mL锥形瓶中。</w:t>
      </w:r>
    </w:p>
    <w:p w14:paraId="3ADA8DAE" w14:textId="77777777" w:rsidR="00C734EC" w:rsidRDefault="00000000">
      <w:pPr>
        <w:ind w:firstLine="640"/>
        <w:rPr>
          <w:rFonts w:hint="eastAsia"/>
          <w:color w:val="000000" w:themeColor="text1"/>
        </w:rPr>
      </w:pPr>
      <w:r>
        <w:rPr>
          <w:rFonts w:hint="eastAsia"/>
          <w:color w:val="000000" w:themeColor="text1"/>
        </w:rPr>
        <w:t>（四）加入1mL-2mL缓冲溶液，</w:t>
      </w:r>
      <w:proofErr w:type="gramStart"/>
      <w:r>
        <w:rPr>
          <w:rFonts w:hint="eastAsia"/>
          <w:color w:val="000000" w:themeColor="text1"/>
        </w:rPr>
        <w:t>5滴铬黑</w:t>
      </w:r>
      <w:proofErr w:type="gramEnd"/>
      <w:r>
        <w:rPr>
          <w:rFonts w:hint="eastAsia"/>
          <w:color w:val="000000" w:themeColor="text1"/>
        </w:rPr>
        <w:t>T指示剂，立即用乙二胺四乙酸二钠标准溶液滴定至溶液从紫红色转变成纯蓝色，同时做空白试验，记下用量，考核样品检测要求做</w:t>
      </w:r>
      <w:proofErr w:type="gramStart"/>
      <w:r>
        <w:rPr>
          <w:rFonts w:hint="eastAsia"/>
          <w:color w:val="000000" w:themeColor="text1"/>
        </w:rPr>
        <w:t>平行双样检测</w:t>
      </w:r>
      <w:proofErr w:type="gramEnd"/>
      <w:r>
        <w:rPr>
          <w:rFonts w:hint="eastAsia"/>
          <w:color w:val="000000" w:themeColor="text1"/>
        </w:rPr>
        <w:t>。</w:t>
      </w:r>
    </w:p>
    <w:p w14:paraId="6D7A1989" w14:textId="77777777" w:rsidR="00C734EC" w:rsidRDefault="00000000">
      <w:pPr>
        <w:ind w:firstLine="640"/>
        <w:rPr>
          <w:rFonts w:hint="eastAsia"/>
          <w:color w:val="000000" w:themeColor="text1"/>
        </w:rPr>
      </w:pPr>
      <w:r>
        <w:rPr>
          <w:rFonts w:hint="eastAsia"/>
          <w:color w:val="000000" w:themeColor="text1"/>
        </w:rPr>
        <w:lastRenderedPageBreak/>
        <w:t>（五）计算考核样浓度。</w:t>
      </w:r>
    </w:p>
    <w:p w14:paraId="003287FF"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三、记录和结果</w:t>
      </w:r>
    </w:p>
    <w:p w14:paraId="2D97F26B" w14:textId="77777777" w:rsidR="00C734EC" w:rsidRDefault="00000000">
      <w:pPr>
        <w:ind w:firstLine="640"/>
        <w:rPr>
          <w:rFonts w:hint="eastAsia"/>
          <w:color w:val="000000" w:themeColor="text1"/>
        </w:rPr>
      </w:pPr>
      <w:r>
        <w:rPr>
          <w:rFonts w:hint="eastAsia"/>
          <w:color w:val="000000" w:themeColor="text1"/>
        </w:rPr>
        <w:t>（一）检测结果以质量浓度形式报出，要求上报稀释后的浓度。</w:t>
      </w:r>
    </w:p>
    <w:p w14:paraId="393BAFDD" w14:textId="77777777" w:rsidR="00C734EC" w:rsidRDefault="00000000">
      <w:pPr>
        <w:ind w:firstLine="640"/>
        <w:rPr>
          <w:rFonts w:hint="eastAsia"/>
          <w:color w:val="000000" w:themeColor="text1"/>
        </w:rPr>
      </w:pPr>
      <w:r>
        <w:rPr>
          <w:rFonts w:hint="eastAsia"/>
          <w:color w:val="000000" w:themeColor="text1"/>
        </w:rPr>
        <w:t>（二）计算样品平均结果，单位为mg/L。</w:t>
      </w:r>
    </w:p>
    <w:p w14:paraId="41D693F7" w14:textId="77777777" w:rsidR="00C734EC" w:rsidRDefault="00000000">
      <w:pPr>
        <w:ind w:firstLine="640"/>
        <w:rPr>
          <w:rFonts w:hint="eastAsia"/>
          <w:color w:val="000000" w:themeColor="text1"/>
        </w:rPr>
      </w:pPr>
      <w:r>
        <w:rPr>
          <w:rFonts w:hint="eastAsia"/>
          <w:color w:val="000000" w:themeColor="text1"/>
        </w:rPr>
        <w:t>（三）提交原始记录及结果，原始记录中要求有效数字准确、无需填写处划“/”。检测结果按三位有效数字报出。</w:t>
      </w:r>
    </w:p>
    <w:p w14:paraId="5FF74D09"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四、竞赛时长</w:t>
      </w:r>
    </w:p>
    <w:p w14:paraId="2D533819" w14:textId="77777777" w:rsidR="00C734EC" w:rsidRDefault="00000000">
      <w:pPr>
        <w:ind w:firstLine="640"/>
        <w:rPr>
          <w:rFonts w:hint="eastAsia"/>
          <w:color w:val="000000" w:themeColor="text1"/>
        </w:rPr>
      </w:pPr>
      <w:r>
        <w:rPr>
          <w:rFonts w:hint="eastAsia"/>
          <w:color w:val="000000" w:themeColor="text1"/>
        </w:rPr>
        <w:t>（一）本场竞赛时间为60分钟（</w:t>
      </w:r>
      <w:proofErr w:type="gramStart"/>
      <w:r>
        <w:rPr>
          <w:rFonts w:hint="eastAsia"/>
          <w:color w:val="000000" w:themeColor="text1"/>
        </w:rPr>
        <w:t>含操作</w:t>
      </w:r>
      <w:proofErr w:type="gramEnd"/>
      <w:r>
        <w:rPr>
          <w:rFonts w:hint="eastAsia"/>
          <w:color w:val="000000" w:themeColor="text1"/>
        </w:rPr>
        <w:t>实验和记录），超出时间，立即停止操作。</w:t>
      </w:r>
    </w:p>
    <w:p w14:paraId="6C9BEB26" w14:textId="77777777" w:rsidR="00C734EC" w:rsidRDefault="00000000">
      <w:pPr>
        <w:ind w:firstLine="640"/>
        <w:rPr>
          <w:rFonts w:hint="eastAsia"/>
          <w:color w:val="000000" w:themeColor="text1"/>
        </w:rPr>
      </w:pPr>
      <w:r>
        <w:rPr>
          <w:rFonts w:hint="eastAsia"/>
          <w:color w:val="000000" w:themeColor="text1"/>
        </w:rPr>
        <w:t>（二）在规定时间</w:t>
      </w:r>
      <w:proofErr w:type="gramStart"/>
      <w:r>
        <w:rPr>
          <w:rFonts w:hint="eastAsia"/>
          <w:color w:val="000000" w:themeColor="text1"/>
        </w:rPr>
        <w:t>内选手</w:t>
      </w:r>
      <w:proofErr w:type="gramEnd"/>
      <w:r>
        <w:rPr>
          <w:rFonts w:hint="eastAsia"/>
          <w:color w:val="000000" w:themeColor="text1"/>
        </w:rPr>
        <w:t>提交记录后示意裁判，此时考核结束，裁判记录结束时间。</w:t>
      </w:r>
    </w:p>
    <w:p w14:paraId="3499095E" w14:textId="77777777" w:rsidR="00C734EC" w:rsidRDefault="00000000">
      <w:pPr>
        <w:ind w:firstLine="640"/>
        <w:rPr>
          <w:rFonts w:hint="eastAsia"/>
          <w:color w:val="000000" w:themeColor="text1"/>
        </w:rPr>
      </w:pPr>
      <w:r>
        <w:rPr>
          <w:rFonts w:hint="eastAsia"/>
          <w:color w:val="000000" w:themeColor="text1"/>
        </w:rPr>
        <w:t>（三）选手对检测环境的清理不列入竞赛时间，但</w:t>
      </w:r>
      <w:proofErr w:type="gramStart"/>
      <w:r>
        <w:rPr>
          <w:rFonts w:hint="eastAsia"/>
          <w:color w:val="000000" w:themeColor="text1"/>
        </w:rPr>
        <w:t>请选手</w:t>
      </w:r>
      <w:proofErr w:type="gramEnd"/>
      <w:r>
        <w:rPr>
          <w:rFonts w:hint="eastAsia"/>
          <w:color w:val="000000" w:themeColor="text1"/>
        </w:rPr>
        <w:t>在5min内完成。</w:t>
      </w:r>
    </w:p>
    <w:p w14:paraId="6E0918A9" w14:textId="77777777" w:rsidR="00C734EC" w:rsidRDefault="00000000">
      <w:pPr>
        <w:ind w:firstLine="612"/>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五、其它要求</w:t>
      </w:r>
    </w:p>
    <w:p w14:paraId="6E041077" w14:textId="77777777" w:rsidR="00C734EC" w:rsidRDefault="00000000">
      <w:pPr>
        <w:ind w:firstLine="640"/>
        <w:rPr>
          <w:rFonts w:hint="eastAsia"/>
          <w:color w:val="000000" w:themeColor="text1"/>
        </w:rPr>
      </w:pPr>
      <w:r>
        <w:rPr>
          <w:rFonts w:hint="eastAsia"/>
          <w:color w:val="000000" w:themeColor="text1"/>
        </w:rPr>
        <w:t>（一）本次竞赛的空白、标定及考核样滴定终点需经裁判确认。</w:t>
      </w:r>
    </w:p>
    <w:p w14:paraId="2CF895D9" w14:textId="77777777" w:rsidR="00C734EC" w:rsidRDefault="00000000">
      <w:pPr>
        <w:ind w:firstLine="640"/>
        <w:rPr>
          <w:rFonts w:hint="eastAsia"/>
          <w:color w:val="000000" w:themeColor="text1"/>
        </w:rPr>
      </w:pPr>
      <w:r>
        <w:rPr>
          <w:rFonts w:hint="eastAsia"/>
          <w:color w:val="000000" w:themeColor="text1"/>
        </w:rPr>
        <w:t>（二）移取液体禁止</w:t>
      </w:r>
      <w:proofErr w:type="gramStart"/>
      <w:r>
        <w:rPr>
          <w:rFonts w:hint="eastAsia"/>
          <w:color w:val="000000" w:themeColor="text1"/>
        </w:rPr>
        <w:t>用移液枪</w:t>
      </w:r>
      <w:proofErr w:type="gramEnd"/>
      <w:r>
        <w:rPr>
          <w:rFonts w:hint="eastAsia"/>
          <w:color w:val="000000" w:themeColor="text1"/>
        </w:rPr>
        <w:t>等非玻璃器皿。</w:t>
      </w:r>
    </w:p>
    <w:p w14:paraId="57997FF8" w14:textId="77777777" w:rsidR="00C734EC" w:rsidRDefault="00000000">
      <w:pPr>
        <w:ind w:firstLine="640"/>
        <w:rPr>
          <w:rFonts w:hint="eastAsia"/>
          <w:color w:val="000000" w:themeColor="text1"/>
        </w:rPr>
      </w:pPr>
      <w:r>
        <w:rPr>
          <w:rFonts w:hint="eastAsia"/>
          <w:color w:val="000000" w:themeColor="text1"/>
        </w:rPr>
        <w:t>（三）本模块平行样检测采取</w:t>
      </w:r>
      <w:proofErr w:type="gramStart"/>
      <w:r>
        <w:rPr>
          <w:rFonts w:hint="eastAsia"/>
          <w:color w:val="000000" w:themeColor="text1"/>
        </w:rPr>
        <w:t>单人双</w:t>
      </w:r>
      <w:proofErr w:type="gramEnd"/>
      <w:r>
        <w:rPr>
          <w:rFonts w:hint="eastAsia"/>
          <w:color w:val="000000" w:themeColor="text1"/>
        </w:rPr>
        <w:t>平行的方式。</w:t>
      </w:r>
    </w:p>
    <w:p w14:paraId="36CF3AA4" w14:textId="77777777" w:rsidR="00C734EC" w:rsidRDefault="00C734EC">
      <w:pPr>
        <w:ind w:firstLine="640"/>
        <w:rPr>
          <w:rFonts w:hint="eastAsia"/>
          <w:color w:val="000000" w:themeColor="text1"/>
        </w:rPr>
        <w:sectPr w:rsidR="00C734EC">
          <w:footerReference w:type="default" r:id="rId20"/>
          <w:type w:val="nextColumn"/>
          <w:pgSz w:w="11900" w:h="16841"/>
          <w:pgMar w:top="2098" w:right="1474" w:bottom="1985" w:left="1588" w:header="850" w:footer="964" w:gutter="0"/>
          <w:pgNumType w:fmt="numberInDash"/>
          <w:cols w:space="720"/>
          <w:docGrid w:type="linesAndChars" w:linePitch="435"/>
        </w:sectPr>
      </w:pPr>
    </w:p>
    <w:p w14:paraId="47096E7C" w14:textId="77777777" w:rsidR="00C734EC" w:rsidRDefault="00000000">
      <w:pPr>
        <w:pStyle w:val="1"/>
        <w:ind w:firstLineChars="0" w:firstLine="0"/>
        <w:rPr>
          <w:rFonts w:ascii="黑体" w:hAnsi="黑体" w:cs="宋体" w:hint="eastAsia"/>
          <w:color w:val="000000" w:themeColor="text1"/>
          <w:szCs w:val="32"/>
        </w:rPr>
      </w:pPr>
      <w:bookmarkStart w:id="83" w:name="bookmark118"/>
      <w:bookmarkStart w:id="84" w:name="bookmark117"/>
      <w:bookmarkStart w:id="85" w:name="_Toc24003"/>
      <w:bookmarkStart w:id="86" w:name="_Toc204675793"/>
      <w:bookmarkEnd w:id="83"/>
      <w:bookmarkEnd w:id="84"/>
      <w:r>
        <w:rPr>
          <w:rFonts w:ascii="黑体" w:hAnsi="黑体" w:cs="宋体" w:hint="eastAsia"/>
          <w:color w:val="000000" w:themeColor="text1"/>
          <w:szCs w:val="32"/>
        </w:rPr>
        <w:lastRenderedPageBreak/>
        <w:t>附件4</w:t>
      </w:r>
      <w:bookmarkEnd w:id="85"/>
      <w:bookmarkEnd w:id="86"/>
    </w:p>
    <w:p w14:paraId="4FE05AC5" w14:textId="77777777" w:rsidR="00C734EC" w:rsidRDefault="00000000">
      <w:pPr>
        <w:pStyle w:val="a5"/>
        <w:ind w:firstLineChars="0" w:firstLine="0"/>
        <w:jc w:val="center"/>
        <w:rPr>
          <w:rFonts w:ascii="方正小标宋简体" w:eastAsia="方正小标宋简体" w:hint="eastAsia"/>
          <w:color w:val="000000" w:themeColor="text1"/>
          <w:sz w:val="44"/>
          <w:szCs w:val="44"/>
        </w:rPr>
      </w:pPr>
      <w:r>
        <w:rPr>
          <w:rFonts w:ascii="方正小标宋简体" w:eastAsia="方正小标宋简体" w:hAnsi="黑体" w:cs="宋体" w:hint="eastAsia"/>
          <w:color w:val="000000" w:themeColor="text1"/>
          <w:sz w:val="44"/>
          <w:szCs w:val="44"/>
        </w:rPr>
        <w:t>参考资料</w:t>
      </w:r>
    </w:p>
    <w:p w14:paraId="6D071B98" w14:textId="77777777" w:rsidR="00C734EC" w:rsidRDefault="00000000">
      <w:pPr>
        <w:ind w:firstLine="604"/>
        <w:rPr>
          <w:rFonts w:ascii="黑体" w:eastAsia="黑体" w:hAnsi="黑体" w:cs="仿宋" w:hint="eastAsia"/>
          <w:color w:val="000000" w:themeColor="text1"/>
        </w:rPr>
      </w:pPr>
      <w:r>
        <w:rPr>
          <w:rFonts w:ascii="黑体" w:eastAsia="黑体" w:hAnsi="黑体" w:cs="Calibri" w:hint="eastAsia"/>
          <w:color w:val="000000" w:themeColor="text1"/>
          <w:spacing w:val="-7"/>
        </w:rPr>
        <w:t>一、</w:t>
      </w:r>
      <w:r>
        <w:rPr>
          <w:rFonts w:ascii="黑体" w:eastAsia="黑体" w:hAnsi="黑体" w:cs="仿宋" w:hint="eastAsia"/>
          <w:color w:val="000000" w:themeColor="text1"/>
          <w:spacing w:val="-7"/>
        </w:rPr>
        <w:t>法律法规</w:t>
      </w:r>
    </w:p>
    <w:p w14:paraId="44BA82DD" w14:textId="5B6813F8" w:rsidR="00C734EC" w:rsidRDefault="007F00E8">
      <w:pPr>
        <w:ind w:firstLine="632"/>
        <w:rPr>
          <w:rFonts w:hint="eastAsia"/>
          <w:color w:val="000000" w:themeColor="text1"/>
        </w:rPr>
      </w:pPr>
      <w:r>
        <w:rPr>
          <w:rFonts w:hint="eastAsia"/>
          <w:color w:val="000000" w:themeColor="text1"/>
        </w:rPr>
        <w:t>（一）</w:t>
      </w:r>
      <w:r w:rsidR="00000000">
        <w:rPr>
          <w:rFonts w:hint="eastAsia"/>
          <w:color w:val="000000" w:themeColor="text1"/>
        </w:rPr>
        <w:t>《中华人民共和国安全生产法》</w:t>
      </w:r>
    </w:p>
    <w:p w14:paraId="423B40CF" w14:textId="063E6204" w:rsidR="00C734EC" w:rsidRDefault="007F00E8">
      <w:pPr>
        <w:ind w:firstLine="632"/>
        <w:rPr>
          <w:rFonts w:hint="eastAsia"/>
          <w:color w:val="000000" w:themeColor="text1"/>
        </w:rPr>
      </w:pPr>
      <w:r>
        <w:rPr>
          <w:rFonts w:hint="eastAsia"/>
          <w:color w:val="000000" w:themeColor="text1"/>
        </w:rPr>
        <w:t>（二）</w:t>
      </w:r>
      <w:r w:rsidR="00000000">
        <w:rPr>
          <w:rFonts w:hint="eastAsia"/>
          <w:color w:val="000000" w:themeColor="text1"/>
        </w:rPr>
        <w:t>《中华人民共和国水污染防治法》</w:t>
      </w:r>
    </w:p>
    <w:p w14:paraId="76322DF2" w14:textId="79A2D0A3" w:rsidR="00C734EC" w:rsidRDefault="007F00E8">
      <w:pPr>
        <w:ind w:firstLine="632"/>
        <w:rPr>
          <w:rFonts w:hint="eastAsia"/>
          <w:color w:val="000000" w:themeColor="text1"/>
        </w:rPr>
      </w:pPr>
      <w:r>
        <w:rPr>
          <w:rFonts w:hint="eastAsia"/>
          <w:color w:val="000000" w:themeColor="text1"/>
        </w:rPr>
        <w:t>（三）</w:t>
      </w:r>
      <w:r w:rsidR="00000000">
        <w:rPr>
          <w:rFonts w:hint="eastAsia"/>
          <w:color w:val="000000" w:themeColor="text1"/>
        </w:rPr>
        <w:t>《城市供水条例》</w:t>
      </w:r>
    </w:p>
    <w:p w14:paraId="7E199A91" w14:textId="77777777" w:rsidR="00C734EC" w:rsidRDefault="00000000">
      <w:pPr>
        <w:ind w:firstLine="604"/>
        <w:rPr>
          <w:rFonts w:ascii="黑体" w:eastAsia="黑体" w:hAnsi="黑体" w:cs="Calibri" w:hint="eastAsia"/>
          <w:color w:val="000000" w:themeColor="text1"/>
          <w:spacing w:val="-7"/>
        </w:rPr>
      </w:pPr>
      <w:r>
        <w:rPr>
          <w:rFonts w:ascii="黑体" w:eastAsia="黑体" w:hAnsi="黑体" w:cs="Calibri" w:hint="eastAsia"/>
          <w:color w:val="000000" w:themeColor="text1"/>
          <w:spacing w:val="-7"/>
        </w:rPr>
        <w:t>二、技术规范</w:t>
      </w:r>
    </w:p>
    <w:p w14:paraId="374B9E0B" w14:textId="249C1E69" w:rsidR="00C734EC" w:rsidRDefault="00C734EC">
      <w:pPr>
        <w:ind w:firstLine="632"/>
        <w:rPr>
          <w:rFonts w:hint="eastAsia"/>
          <w:color w:val="000000" w:themeColor="text1"/>
        </w:rPr>
      </w:pPr>
      <w:hyperlink r:id="rId21" w:history="1">
        <w:r w:rsidR="007F00E8">
          <w:rPr>
            <w:rFonts w:hint="eastAsia"/>
            <w:color w:val="000000" w:themeColor="text1"/>
          </w:rPr>
          <w:t>（一）</w:t>
        </w:r>
        <w:r>
          <w:rPr>
            <w:rFonts w:hint="eastAsia"/>
            <w:color w:val="000000" w:themeColor="text1"/>
          </w:rPr>
          <w:t>《生活饮用水卫生标准》GB5749</w:t>
        </w:r>
      </w:hyperlink>
      <w:r>
        <w:rPr>
          <w:rFonts w:hint="eastAsia"/>
          <w:color w:val="000000" w:themeColor="text1"/>
        </w:rPr>
        <w:t>-2022</w:t>
      </w:r>
    </w:p>
    <w:p w14:paraId="6AFADF17" w14:textId="6683DC07" w:rsidR="00C734EC" w:rsidRDefault="00C734EC">
      <w:pPr>
        <w:ind w:firstLine="632"/>
        <w:rPr>
          <w:rFonts w:hint="eastAsia"/>
          <w:color w:val="000000" w:themeColor="text1"/>
        </w:rPr>
      </w:pPr>
      <w:hyperlink r:id="rId22" w:history="1">
        <w:r w:rsidR="007F00E8">
          <w:rPr>
            <w:rFonts w:hint="eastAsia"/>
            <w:color w:val="000000" w:themeColor="text1"/>
          </w:rPr>
          <w:t>（二）</w:t>
        </w:r>
        <w:r>
          <w:rPr>
            <w:rFonts w:hint="eastAsia"/>
            <w:color w:val="000000" w:themeColor="text1"/>
          </w:rPr>
          <w:t>《生活饮用水标准检验方法》GB/T5750</w:t>
        </w:r>
      </w:hyperlink>
      <w:r>
        <w:rPr>
          <w:rFonts w:hint="eastAsia"/>
          <w:color w:val="000000" w:themeColor="text1"/>
        </w:rPr>
        <w:t>-2023</w:t>
      </w:r>
    </w:p>
    <w:p w14:paraId="354D600E" w14:textId="01D24C01" w:rsidR="00C734EC" w:rsidRDefault="007F00E8">
      <w:pPr>
        <w:ind w:firstLine="632"/>
        <w:rPr>
          <w:rFonts w:hint="eastAsia"/>
          <w:color w:val="000000" w:themeColor="text1"/>
        </w:rPr>
      </w:pPr>
      <w:r>
        <w:rPr>
          <w:rFonts w:hint="eastAsia"/>
          <w:color w:val="000000" w:themeColor="text1"/>
        </w:rPr>
        <w:t>（三）</w:t>
      </w:r>
      <w:r w:rsidR="00000000">
        <w:rPr>
          <w:rFonts w:hint="eastAsia"/>
          <w:color w:val="000000" w:themeColor="text1"/>
        </w:rPr>
        <w:t>《城市供水水质标准》CJ/T206-2005</w:t>
      </w:r>
    </w:p>
    <w:p w14:paraId="746AC5BC" w14:textId="2561E1CF" w:rsidR="00C734EC" w:rsidRDefault="007F00E8">
      <w:pPr>
        <w:ind w:firstLine="632"/>
        <w:rPr>
          <w:rFonts w:hint="eastAsia"/>
          <w:color w:val="000000" w:themeColor="text1"/>
        </w:rPr>
      </w:pPr>
      <w:r>
        <w:rPr>
          <w:rFonts w:hint="eastAsia"/>
          <w:color w:val="000000" w:themeColor="text1"/>
        </w:rPr>
        <w:t>（四）</w:t>
      </w:r>
      <w:r w:rsidR="00000000">
        <w:rPr>
          <w:rFonts w:hint="eastAsia"/>
          <w:color w:val="000000" w:themeColor="text1"/>
        </w:rPr>
        <w:t>《地表水环境质量标准》GB3838-2002</w:t>
      </w:r>
    </w:p>
    <w:p w14:paraId="3F30B688" w14:textId="2D817C4B" w:rsidR="00C734EC" w:rsidRDefault="007F00E8">
      <w:pPr>
        <w:ind w:firstLine="632"/>
        <w:rPr>
          <w:rFonts w:hint="eastAsia"/>
          <w:color w:val="000000" w:themeColor="text1"/>
        </w:rPr>
      </w:pPr>
      <w:r>
        <w:rPr>
          <w:rFonts w:hint="eastAsia"/>
          <w:color w:val="000000" w:themeColor="text1"/>
        </w:rPr>
        <w:t>（五）</w:t>
      </w:r>
      <w:r w:rsidR="00000000">
        <w:rPr>
          <w:rFonts w:hint="eastAsia"/>
          <w:color w:val="000000" w:themeColor="text1"/>
        </w:rPr>
        <w:t>《化学试剂标准滴定溶液的制备》GB/T601-2016</w:t>
      </w:r>
    </w:p>
    <w:p w14:paraId="4AD75559" w14:textId="08F6F1D5" w:rsidR="00C734EC" w:rsidRDefault="007F00E8">
      <w:pPr>
        <w:ind w:firstLine="632"/>
        <w:rPr>
          <w:rFonts w:hint="eastAsia"/>
          <w:color w:val="000000" w:themeColor="text1"/>
        </w:rPr>
      </w:pPr>
      <w:r>
        <w:rPr>
          <w:rFonts w:hint="eastAsia"/>
          <w:color w:val="000000" w:themeColor="text1"/>
        </w:rPr>
        <w:t>（六）</w:t>
      </w:r>
      <w:r w:rsidR="00000000">
        <w:rPr>
          <w:rFonts w:hint="eastAsia"/>
          <w:color w:val="000000" w:themeColor="text1"/>
        </w:rPr>
        <w:t>《生活饮用水用聚氯化铝》GB15892-2020</w:t>
      </w:r>
    </w:p>
    <w:p w14:paraId="41F21E49" w14:textId="6EFA1DE6" w:rsidR="00C734EC" w:rsidRDefault="007F00E8">
      <w:pPr>
        <w:ind w:firstLine="632"/>
        <w:rPr>
          <w:rFonts w:hint="eastAsia"/>
          <w:color w:val="000000" w:themeColor="text1"/>
        </w:rPr>
      </w:pPr>
      <w:r>
        <w:rPr>
          <w:rFonts w:hint="eastAsia"/>
          <w:color w:val="000000" w:themeColor="text1"/>
        </w:rPr>
        <w:t>（七）</w:t>
      </w:r>
      <w:r w:rsidR="00000000">
        <w:rPr>
          <w:rFonts w:hint="eastAsia"/>
          <w:color w:val="000000" w:themeColor="text1"/>
        </w:rPr>
        <w:t>《次氯酸钠》GB19106-2013</w:t>
      </w:r>
    </w:p>
    <w:p w14:paraId="0080A007" w14:textId="0526E9A7" w:rsidR="00C734EC" w:rsidRDefault="007F00E8">
      <w:pPr>
        <w:ind w:firstLine="632"/>
        <w:rPr>
          <w:rFonts w:hint="eastAsia"/>
          <w:color w:val="000000" w:themeColor="text1"/>
        </w:rPr>
      </w:pPr>
      <w:r>
        <w:rPr>
          <w:rFonts w:hint="eastAsia"/>
          <w:color w:val="000000" w:themeColor="text1"/>
        </w:rPr>
        <w:t>（八）</w:t>
      </w:r>
      <w:r w:rsidR="00000000">
        <w:rPr>
          <w:rFonts w:hint="eastAsia"/>
          <w:color w:val="000000" w:themeColor="text1"/>
        </w:rPr>
        <w:t>《生活饮用水输配水设备及防护材料的安全性评价标准》GB/T17219-1998</w:t>
      </w:r>
    </w:p>
    <w:p w14:paraId="6187E749" w14:textId="27FBB9B1" w:rsidR="00C734EC" w:rsidRDefault="007F00E8">
      <w:pPr>
        <w:ind w:firstLine="632"/>
        <w:rPr>
          <w:rFonts w:hint="eastAsia"/>
          <w:color w:val="000000" w:themeColor="text1"/>
        </w:rPr>
      </w:pPr>
      <w:r>
        <w:rPr>
          <w:rFonts w:hint="eastAsia"/>
          <w:color w:val="000000" w:themeColor="text1"/>
        </w:rPr>
        <w:t>（九）</w:t>
      </w:r>
      <w:r w:rsidR="00000000">
        <w:rPr>
          <w:rFonts w:hint="eastAsia"/>
          <w:color w:val="000000" w:themeColor="text1"/>
        </w:rPr>
        <w:t>《饮用水化学处理剂卫生安全性评价》GB/T17218-1998</w:t>
      </w:r>
    </w:p>
    <w:p w14:paraId="35C0C4F2" w14:textId="6FBB2872" w:rsidR="00C734EC" w:rsidRDefault="007F00E8">
      <w:pPr>
        <w:ind w:firstLine="632"/>
        <w:rPr>
          <w:rFonts w:hint="eastAsia"/>
          <w:color w:val="000000" w:themeColor="text1"/>
        </w:rPr>
      </w:pPr>
      <w:r>
        <w:rPr>
          <w:rFonts w:hint="eastAsia"/>
          <w:color w:val="000000" w:themeColor="text1"/>
        </w:rPr>
        <w:t>（十）</w:t>
      </w:r>
      <w:r w:rsidR="00000000">
        <w:rPr>
          <w:rFonts w:hint="eastAsia"/>
          <w:color w:val="000000" w:themeColor="text1"/>
        </w:rPr>
        <w:t>《二次供水设施卫生规范》GB17051-1997</w:t>
      </w:r>
    </w:p>
    <w:p w14:paraId="3F504CA9" w14:textId="587EC728" w:rsidR="00C734EC" w:rsidRDefault="007F00E8">
      <w:pPr>
        <w:ind w:firstLine="632"/>
        <w:rPr>
          <w:rFonts w:hint="eastAsia"/>
          <w:color w:val="000000" w:themeColor="text1"/>
        </w:rPr>
      </w:pPr>
      <w:r>
        <w:rPr>
          <w:rFonts w:hint="eastAsia"/>
          <w:color w:val="000000" w:themeColor="text1"/>
        </w:rPr>
        <w:t>（十一）</w:t>
      </w:r>
      <w:r w:rsidR="00000000">
        <w:rPr>
          <w:rFonts w:hint="eastAsia"/>
          <w:color w:val="000000" w:themeColor="text1"/>
        </w:rPr>
        <w:t>《检测实验室安全》GB/T27476-2014</w:t>
      </w:r>
    </w:p>
    <w:p w14:paraId="0699B395" w14:textId="06F72127" w:rsidR="00C734EC" w:rsidRDefault="007F00E8">
      <w:pPr>
        <w:ind w:firstLine="632"/>
        <w:rPr>
          <w:rFonts w:hint="eastAsia"/>
          <w:color w:val="000000" w:themeColor="text1"/>
        </w:rPr>
      </w:pPr>
      <w:r>
        <w:rPr>
          <w:rFonts w:hint="eastAsia"/>
          <w:color w:val="000000" w:themeColor="text1"/>
        </w:rPr>
        <w:t>（十二）</w:t>
      </w:r>
      <w:r w:rsidR="00000000">
        <w:rPr>
          <w:rFonts w:hint="eastAsia"/>
          <w:color w:val="000000" w:themeColor="text1"/>
        </w:rPr>
        <w:t>《地表水环境质量监测技术规范》HJ91.2-2022</w:t>
      </w:r>
    </w:p>
    <w:p w14:paraId="518B19D8" w14:textId="32C7A892" w:rsidR="00C734EC" w:rsidRDefault="007F00E8">
      <w:pPr>
        <w:ind w:firstLine="632"/>
        <w:rPr>
          <w:rFonts w:hint="eastAsia"/>
          <w:color w:val="000000" w:themeColor="text1"/>
        </w:rPr>
      </w:pPr>
      <w:r>
        <w:rPr>
          <w:rFonts w:hint="eastAsia"/>
          <w:color w:val="000000" w:themeColor="text1"/>
        </w:rPr>
        <w:t>（十三）</w:t>
      </w:r>
      <w:r w:rsidR="00000000">
        <w:rPr>
          <w:rFonts w:hint="eastAsia"/>
          <w:color w:val="000000" w:themeColor="text1"/>
        </w:rPr>
        <w:t>《化验员读本》配套实验操作视频化学工业出版社</w:t>
      </w:r>
    </w:p>
    <w:p w14:paraId="606B4E94" w14:textId="77777777" w:rsidR="00C734EC" w:rsidRDefault="00C734EC">
      <w:pPr>
        <w:spacing w:line="240" w:lineRule="auto"/>
        <w:ind w:firstLineChars="0" w:firstLine="0"/>
        <w:jc w:val="center"/>
        <w:rPr>
          <w:rFonts w:ascii="仿宋" w:eastAsia="仿宋" w:hAnsi="仿宋" w:cs="仿宋" w:hint="eastAsia"/>
          <w:color w:val="000000" w:themeColor="text1"/>
        </w:rPr>
      </w:pPr>
    </w:p>
    <w:sectPr w:rsidR="00C734EC">
      <w:footerReference w:type="default" r:id="rId23"/>
      <w:pgSz w:w="11906" w:h="16838"/>
      <w:pgMar w:top="2098" w:right="1474" w:bottom="1985" w:left="158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9618" w14:textId="77777777" w:rsidR="003B3FF8" w:rsidRDefault="003B3FF8">
      <w:pPr>
        <w:spacing w:line="240" w:lineRule="auto"/>
        <w:ind w:firstLine="640"/>
        <w:rPr>
          <w:rFonts w:hint="eastAsia"/>
        </w:rPr>
      </w:pPr>
      <w:r>
        <w:separator/>
      </w:r>
    </w:p>
  </w:endnote>
  <w:endnote w:type="continuationSeparator" w:id="0">
    <w:p w14:paraId="4AD1824D" w14:textId="77777777" w:rsidR="003B3FF8" w:rsidRDefault="003B3FF8">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4403572D-A71E-4314-940C-AD42CB9E174B}"/>
    <w:embedBold r:id="rId2" w:subsetted="1" w:fontKey="{401508A8-F38D-4031-8C94-9CECF21952BE}"/>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FBF61A73-368D-413D-9B52-E376CAACC73F}"/>
  </w:font>
  <w:font w:name="楷体">
    <w:altName w:val="方正楷体_GBK"/>
    <w:panose1 w:val="02010609060101010101"/>
    <w:charset w:val="86"/>
    <w:family w:val="modern"/>
    <w:pitch w:val="fixed"/>
    <w:sig w:usb0="800002BF" w:usb1="38CF7CFA" w:usb2="00000016" w:usb3="00000000" w:csb0="00040001" w:csb1="00000000"/>
    <w:embedRegular r:id="rId4" w:subsetted="1" w:fontKey="{2C49D4FB-4022-4D87-BE2D-779731BEA0D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embedRegular r:id="rId5" w:subsetted="1" w:fontKey="{14506D36-F3EB-40DA-803E-4C94606EF37E}"/>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6" w:subsetted="1" w:fontKey="{EE1AA61D-F964-4DCA-8131-C8C70289638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7E12" w14:textId="77777777" w:rsidR="00C734EC" w:rsidRDefault="00C734EC">
    <w:pPr>
      <w:pStyle w:val="a7"/>
      <w:ind w:firstLine="5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4F70" w14:textId="77777777" w:rsidR="00C734EC" w:rsidRDefault="00C734EC">
    <w:pPr>
      <w:pStyle w:val="a7"/>
      <w:ind w:firstLine="5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412B" w14:textId="77777777" w:rsidR="00C734EC" w:rsidRDefault="00C734EC">
    <w:pPr>
      <w:pStyle w:val="a7"/>
      <w:ind w:firstLine="5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D6F7" w14:textId="77777777" w:rsidR="00C734EC" w:rsidRDefault="00C734EC">
    <w:pPr>
      <w:pStyle w:val="a7"/>
      <w:ind w:firstLine="56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7D43" w14:textId="77777777" w:rsidR="00C734EC" w:rsidRDefault="00000000">
    <w:pPr>
      <w:pStyle w:val="a7"/>
      <w:ind w:firstLine="560"/>
      <w:rPr>
        <w:rFonts w:hint="eastAsia"/>
      </w:rPr>
    </w:pPr>
    <w:r>
      <w:rPr>
        <w:noProof/>
      </w:rPr>
      <mc:AlternateContent>
        <mc:Choice Requires="wps">
          <w:drawing>
            <wp:anchor distT="0" distB="0" distL="114300" distR="114300" simplePos="0" relativeHeight="251663360" behindDoc="0" locked="0" layoutInCell="1" allowOverlap="1" wp14:anchorId="0F80AB4B" wp14:editId="563827D9">
              <wp:simplePos x="0" y="0"/>
              <wp:positionH relativeFrom="margin">
                <wp:posOffset>4805680</wp:posOffset>
              </wp:positionH>
              <wp:positionV relativeFrom="paragraph">
                <wp:posOffset>-139065</wp:posOffset>
              </wp:positionV>
              <wp:extent cx="806450" cy="3505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06450"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04180" w14:textId="77777777" w:rsidR="00C734EC" w:rsidRDefault="00000000">
                          <w:pPr>
                            <w:pStyle w:val="a7"/>
                            <w:ind w:firstLine="5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78.4pt;margin-top:-10.95pt;height:27.6pt;width:63.5pt;mso-position-horizontal-relative:margin;z-index:251663360;mso-width-relative:page;mso-height-relative:page;" filled="f" stroked="f" coordsize="21600,21600" o:gfxdata="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8wQGXZAAAACgEAAA8AAAAAAAAAAQAgAAAAIgAAAGRycy9kb3ducmV2Lnht&#10;bFBLAQIUABQAAAAIAIdO4kA22yJyMQIAAFUEAAAOAAAAAAAAAAEAIAAAACgBAABkcnMvZTJvRG9j&#10;LnhtbFBLBQYAAAAABgAGAFkBAADLBQAAAAA=&#10;">
              <v:fill on="f" focussize="0,0"/>
              <v:stroke on="f" weight="0.5pt"/>
              <v:imagedata o:title=""/>
              <o:lock v:ext="edit" aspectratio="f"/>
              <v:textbox inset="0mm,0mm,0mm,0mm">
                <w:txbxContent>
                  <w:p w14:paraId="27AA2F07">
                    <w:pPr>
                      <w:pStyle w:val="12"/>
                      <w:ind w:firstLine="5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D29F" w14:textId="77777777" w:rsidR="00C734EC" w:rsidRDefault="00000000">
    <w:pPr>
      <w:pStyle w:val="a7"/>
      <w:ind w:firstLine="560"/>
      <w:jc w:val="right"/>
      <w:rPr>
        <w:rFonts w:hint="eastAsia"/>
        <w:szCs w:val="28"/>
      </w:rPr>
    </w:pPr>
    <w:r>
      <w:rPr>
        <w:noProof/>
      </w:rPr>
      <mc:AlternateContent>
        <mc:Choice Requires="wps">
          <w:drawing>
            <wp:anchor distT="0" distB="0" distL="114300" distR="114300" simplePos="0" relativeHeight="251659264" behindDoc="0" locked="0" layoutInCell="1" allowOverlap="1" wp14:anchorId="435D9FBD" wp14:editId="79C5E707">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384"/>
                          </w:sdtPr>
                          <w:sdtEndPr>
                            <w:rPr>
                              <w:szCs w:val="28"/>
                            </w:rPr>
                          </w:sdtEndPr>
                          <w:sdtContent>
                            <w:p w14:paraId="0B82C862" w14:textId="77777777" w:rsidR="00C734EC" w:rsidRDefault="00000000">
                              <w:pPr>
                                <w:pStyle w:val="a7"/>
                                <w:ind w:firstLine="560"/>
                                <w:jc w:val="right"/>
                                <w:rPr>
                                  <w:rFonts w:hint="eastAsia"/>
                                  <w:szCs w:val="28"/>
                                </w:rPr>
                              </w:pPr>
                              <w:r>
                                <w:rPr>
                                  <w:szCs w:val="28"/>
                                </w:rPr>
                                <w:fldChar w:fldCharType="begin"/>
                              </w:r>
                              <w:r>
                                <w:rPr>
                                  <w:szCs w:val="28"/>
                                </w:rPr>
                                <w:instrText>PAGE   \* MERGEFORMAT</w:instrText>
                              </w:r>
                              <w:r>
                                <w:rPr>
                                  <w:szCs w:val="28"/>
                                </w:rPr>
                                <w:fldChar w:fldCharType="separate"/>
                              </w:r>
                              <w:r>
                                <w:rPr>
                                  <w:szCs w:val="28"/>
                                  <w:lang w:val="zh-CN"/>
                                </w:rPr>
                                <w:t>2</w:t>
                              </w:r>
                              <w:r>
                                <w:rPr>
                                  <w:szCs w:val="28"/>
                                </w:rPr>
                                <w:fldChar w:fldCharType="end"/>
                              </w:r>
                            </w:p>
                          </w:sdtContent>
                        </w:sdt>
                        <w:p w14:paraId="334E1ABE" w14:textId="77777777" w:rsidR="00C734EC" w:rsidRDefault="00C734EC">
                          <w:pPr>
                            <w:ind w:firstLine="560"/>
                            <w:rPr>
                              <w:rFonts w:ascii="宋体" w:eastAsia="宋体" w:hAnsi="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3384"/>
                    </w:sdtPr>
                    <w:sdtEndPr>
                      <w:rPr>
                        <w:szCs w:val="28"/>
                      </w:rPr>
                    </w:sdtEndPr>
                    <w:sdtContent>
                      <w:p w14:paraId="546B1226">
                        <w:pPr>
                          <w:pStyle w:val="12"/>
                          <w:ind w:firstLine="560"/>
                          <w:jc w:val="right"/>
                          <w:rPr>
                            <w:rFonts w:hint="eastAsia"/>
                            <w:szCs w:val="28"/>
                          </w:rPr>
                        </w:pPr>
                        <w:r>
                          <w:rPr>
                            <w:szCs w:val="28"/>
                          </w:rPr>
                          <w:fldChar w:fldCharType="begin"/>
                        </w:r>
                        <w:r>
                          <w:rPr>
                            <w:szCs w:val="28"/>
                          </w:rPr>
                          <w:instrText xml:space="preserve">PAGE   \* MERGEFORMAT</w:instrText>
                        </w:r>
                        <w:r>
                          <w:rPr>
                            <w:szCs w:val="28"/>
                          </w:rPr>
                          <w:fldChar w:fldCharType="separate"/>
                        </w:r>
                        <w:r>
                          <w:rPr>
                            <w:szCs w:val="28"/>
                            <w:lang w:val="zh-CN"/>
                          </w:rPr>
                          <w:t>2</w:t>
                        </w:r>
                        <w:r>
                          <w:rPr>
                            <w:szCs w:val="28"/>
                          </w:rPr>
                          <w:fldChar w:fldCharType="end"/>
                        </w:r>
                      </w:p>
                    </w:sdtContent>
                  </w:sdt>
                  <w:p w14:paraId="2AA43172">
                    <w:pPr>
                      <w:ind w:firstLine="560"/>
                      <w:rPr>
                        <w:rFonts w:hint="eastAsia" w:ascii="宋体" w:hAnsi="宋体" w:eastAsia="宋体"/>
                        <w:sz w:val="28"/>
                        <w:szCs w:val="28"/>
                      </w:rPr>
                    </w:pP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D86E" w14:textId="77777777" w:rsidR="00C734EC" w:rsidRDefault="00000000">
    <w:pPr>
      <w:spacing w:line="167" w:lineRule="auto"/>
      <w:ind w:left="4083" w:firstLine="360"/>
      <w:rPr>
        <w:rFonts w:ascii="Calibri" w:eastAsia="Calibri" w:hAnsi="Calibri" w:cs="Calibri"/>
        <w:sz w:val="18"/>
        <w:szCs w:val="18"/>
      </w:rPr>
    </w:pPr>
    <w:r>
      <w:rPr>
        <w:noProof/>
        <w:sz w:val="18"/>
      </w:rPr>
      <mc:AlternateContent>
        <mc:Choice Requires="wps">
          <w:drawing>
            <wp:anchor distT="0" distB="0" distL="114300" distR="114300" simplePos="0" relativeHeight="251660288" behindDoc="0" locked="0" layoutInCell="1" allowOverlap="1" wp14:anchorId="383D01C9" wp14:editId="177A5AC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3930C" w14:textId="77777777" w:rsidR="00C734EC" w:rsidRDefault="00000000">
                          <w:pPr>
                            <w:pStyle w:val="a7"/>
                            <w:ind w:firstLine="560"/>
                            <w:rPr>
                              <w:rFonts w:hint="eastAsia"/>
                            </w:rPr>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3CAD1DD">
                    <w:pPr>
                      <w:pStyle w:val="12"/>
                      <w:ind w:firstLine="560"/>
                      <w:rPr>
                        <w:rFonts w:hint="eastAsia"/>
                      </w:rPr>
                    </w:pPr>
                    <w:r>
                      <w:fldChar w:fldCharType="begin"/>
                    </w:r>
                    <w:r>
                      <w:instrText xml:space="preserve"> PAGE  \* MERGEFORMAT </w:instrText>
                    </w:r>
                    <w:r>
                      <w:fldChar w:fldCharType="separate"/>
                    </w:r>
                    <w:r>
                      <w:t>26</w:t>
                    </w:r>
                    <w:r>
                      <w:fldChar w:fldCharType="end"/>
                    </w:r>
                  </w:p>
                </w:txbxContent>
              </v:textbox>
            </v:shape>
          </w:pict>
        </mc:Fallback>
      </mc:AlternateContent>
    </w:r>
    <w:r>
      <w:rPr>
        <w:rFonts w:ascii="Calibri" w:eastAsia="Calibri" w:hAnsi="Calibri" w:cs="Calibri"/>
        <w:spacing w:val="-3"/>
        <w:sz w:val="18"/>
        <w:szCs w:val="18"/>
      </w:rPr>
      <w:t>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A7ED" w14:textId="77777777" w:rsidR="00C734EC" w:rsidRDefault="00000000">
    <w:pPr>
      <w:pStyle w:val="a7"/>
      <w:ind w:firstLine="560"/>
      <w:jc w:val="right"/>
      <w:rPr>
        <w:rFonts w:hint="eastAsia"/>
        <w:szCs w:val="28"/>
      </w:rPr>
    </w:pPr>
    <w:r>
      <w:rPr>
        <w:noProof/>
      </w:rPr>
      <mc:AlternateContent>
        <mc:Choice Requires="wps">
          <w:drawing>
            <wp:anchor distT="0" distB="0" distL="114300" distR="114300" simplePos="0" relativeHeight="251661312" behindDoc="0" locked="0" layoutInCell="1" allowOverlap="1" wp14:anchorId="4BFA620F" wp14:editId="5F90AF64">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354"/>
                          </w:sdtPr>
                          <w:sdtEndPr>
                            <w:rPr>
                              <w:szCs w:val="28"/>
                            </w:rPr>
                          </w:sdtEndPr>
                          <w:sdtContent>
                            <w:p w14:paraId="51323BD2" w14:textId="77777777" w:rsidR="00C734EC" w:rsidRDefault="00000000">
                              <w:pPr>
                                <w:pStyle w:val="a7"/>
                                <w:ind w:firstLine="560"/>
                                <w:jc w:val="right"/>
                                <w:rPr>
                                  <w:rFonts w:hint="eastAsia"/>
                                  <w:szCs w:val="28"/>
                                </w:rPr>
                              </w:pPr>
                              <w:r>
                                <w:rPr>
                                  <w:szCs w:val="28"/>
                                </w:rPr>
                                <w:fldChar w:fldCharType="begin"/>
                              </w:r>
                              <w:r>
                                <w:rPr>
                                  <w:szCs w:val="28"/>
                                </w:rPr>
                                <w:instrText>PAGE   \* MERGEFORMAT</w:instrText>
                              </w:r>
                              <w:r>
                                <w:rPr>
                                  <w:szCs w:val="28"/>
                                </w:rPr>
                                <w:fldChar w:fldCharType="separate"/>
                              </w:r>
                              <w:r>
                                <w:rPr>
                                  <w:szCs w:val="28"/>
                                  <w:lang w:val="zh-CN"/>
                                </w:rPr>
                                <w:t>2</w:t>
                              </w:r>
                              <w:r>
                                <w:rPr>
                                  <w:szCs w:val="28"/>
                                </w:rPr>
                                <w:fldChar w:fldCharType="end"/>
                              </w:r>
                            </w:p>
                          </w:sdtContent>
                        </w:sdt>
                        <w:p w14:paraId="0F2DC627" w14:textId="77777777" w:rsidR="00C734EC" w:rsidRDefault="00C734EC">
                          <w:pPr>
                            <w:ind w:firstLine="560"/>
                            <w:rPr>
                              <w:rFonts w:ascii="宋体" w:eastAsia="宋体" w:hAnsi="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69354"/>
                    </w:sdtPr>
                    <w:sdtEndPr>
                      <w:rPr>
                        <w:szCs w:val="28"/>
                      </w:rPr>
                    </w:sdtEndPr>
                    <w:sdtContent>
                      <w:p w14:paraId="0F377B4E">
                        <w:pPr>
                          <w:pStyle w:val="12"/>
                          <w:ind w:firstLine="560"/>
                          <w:jc w:val="right"/>
                          <w:rPr>
                            <w:rFonts w:hint="eastAsia"/>
                            <w:szCs w:val="28"/>
                          </w:rPr>
                        </w:pPr>
                        <w:r>
                          <w:rPr>
                            <w:szCs w:val="28"/>
                          </w:rPr>
                          <w:fldChar w:fldCharType="begin"/>
                        </w:r>
                        <w:r>
                          <w:rPr>
                            <w:szCs w:val="28"/>
                          </w:rPr>
                          <w:instrText xml:space="preserve">PAGE   \* MERGEFORMAT</w:instrText>
                        </w:r>
                        <w:r>
                          <w:rPr>
                            <w:szCs w:val="28"/>
                          </w:rPr>
                          <w:fldChar w:fldCharType="separate"/>
                        </w:r>
                        <w:r>
                          <w:rPr>
                            <w:szCs w:val="28"/>
                            <w:lang w:val="zh-CN"/>
                          </w:rPr>
                          <w:t>2</w:t>
                        </w:r>
                        <w:r>
                          <w:rPr>
                            <w:szCs w:val="28"/>
                          </w:rPr>
                          <w:fldChar w:fldCharType="end"/>
                        </w:r>
                      </w:p>
                    </w:sdtContent>
                  </w:sdt>
                  <w:p w14:paraId="5E82210C">
                    <w:pPr>
                      <w:ind w:firstLine="560"/>
                      <w:rPr>
                        <w:rFonts w:hint="eastAsia" w:ascii="宋体" w:hAnsi="宋体" w:eastAsia="宋体"/>
                        <w:sz w:val="28"/>
                        <w:szCs w:val="28"/>
                      </w:rPr>
                    </w:pP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D119" w14:textId="77777777" w:rsidR="00C734EC" w:rsidRDefault="00000000">
    <w:pPr>
      <w:spacing w:line="167" w:lineRule="auto"/>
      <w:ind w:left="4138" w:firstLine="360"/>
      <w:rPr>
        <w:rFonts w:ascii="Calibri" w:eastAsiaTheme="minorEastAsia" w:hAnsi="Calibri" w:cs="Calibri"/>
        <w:sz w:val="18"/>
        <w:szCs w:val="18"/>
      </w:rPr>
    </w:pPr>
    <w:r>
      <w:rPr>
        <w:noProof/>
        <w:sz w:val="18"/>
      </w:rPr>
      <mc:AlternateContent>
        <mc:Choice Requires="wps">
          <w:drawing>
            <wp:anchor distT="0" distB="0" distL="114300" distR="114300" simplePos="0" relativeHeight="251662336" behindDoc="0" locked="0" layoutInCell="1" allowOverlap="1" wp14:anchorId="4CA57647" wp14:editId="02B771AA">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34376" w14:textId="77777777" w:rsidR="00C734EC" w:rsidRDefault="00000000">
                          <w:pPr>
                            <w:pStyle w:val="a7"/>
                            <w:ind w:firstLine="560"/>
                            <w:rPr>
                              <w:rFonts w:hint="eastAsia"/>
                            </w:rPr>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4B796B">
                    <w:pPr>
                      <w:pStyle w:val="12"/>
                      <w:ind w:firstLine="560"/>
                      <w:rPr>
                        <w:rFonts w:hint="eastAsia"/>
                      </w:rPr>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F7D00" w14:textId="77777777" w:rsidR="003B3FF8" w:rsidRDefault="003B3FF8">
      <w:pPr>
        <w:spacing w:line="240" w:lineRule="auto"/>
        <w:ind w:firstLine="640"/>
        <w:rPr>
          <w:rFonts w:hint="eastAsia"/>
        </w:rPr>
      </w:pPr>
      <w:r>
        <w:separator/>
      </w:r>
    </w:p>
  </w:footnote>
  <w:footnote w:type="continuationSeparator" w:id="0">
    <w:p w14:paraId="55628CA1" w14:textId="77777777" w:rsidR="003B3FF8" w:rsidRDefault="003B3FF8">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8E658" w14:textId="77777777" w:rsidR="00C734EC" w:rsidRDefault="00C734EC">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79E4" w14:textId="77777777" w:rsidR="00C734EC" w:rsidRDefault="00C734EC">
    <w:pPr>
      <w:pStyle w:val="a9"/>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A13C" w14:textId="77777777" w:rsidR="00C734EC" w:rsidRDefault="00C734EC">
    <w:pPr>
      <w:pStyle w:val="a9"/>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5DC36"/>
    <w:multiLevelType w:val="multilevel"/>
    <w:tmpl w:val="5DE5DC36"/>
    <w:lvl w:ilvl="0">
      <w:start w:val="1"/>
      <w:numFmt w:val="decimal"/>
      <w:lvlText w:val="(%1)"/>
      <w:lvlJc w:val="left"/>
      <w:pPr>
        <w:tabs>
          <w:tab w:val="left" w:pos="0"/>
        </w:tabs>
        <w:ind w:left="0" w:firstLine="0"/>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pStyle w:val="4"/>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66D8A5FE"/>
    <w:multiLevelType w:val="multilevel"/>
    <w:tmpl w:val="66D8A5FE"/>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643"/>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ascii="仿宋_GB2312" w:hAnsi="仿宋_GB2312" w:cs="仿宋_GB2312" w:hint="eastAsia"/>
        <w:sz w:val="32"/>
        <w:szCs w:val="32"/>
      </w:rPr>
    </w:lvl>
    <w:lvl w:ilvl="4">
      <w:start w:val="1"/>
      <w:numFmt w:val="decimalEnclosedCircleChinese"/>
      <w:pStyle w:val="5"/>
      <w:suff w:val="nothing"/>
      <w:lvlText w:val="%5"/>
      <w:lvlJc w:val="left"/>
      <w:pPr>
        <w:ind w:left="0" w:firstLine="402"/>
      </w:pPr>
      <w:rPr>
        <w:rFonts w:ascii="仿宋_GB2312" w:eastAsia="仿宋_GB2312" w:hAnsi="仿宋_GB2312" w:hint="eastAsia"/>
        <w:sz w:val="32"/>
        <w:szCs w:val="32"/>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1092429679">
    <w:abstractNumId w:val="0"/>
  </w:num>
  <w:num w:numId="2" w16cid:durableId="6784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19"/>
  <w:drawingGridHorizontalSpacing w:val="320"/>
  <w:drawingGridVerticalSpacing w:val="218"/>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VlNmY0YTRhZmU1YTZmMzIxOTAxYzUxYjY1YTYxOTIifQ=="/>
  </w:docVars>
  <w:rsids>
    <w:rsidRoot w:val="00172A27"/>
    <w:rsid w:val="E37FBEA7"/>
    <w:rsid w:val="0000243D"/>
    <w:rsid w:val="00026FD6"/>
    <w:rsid w:val="00047003"/>
    <w:rsid w:val="000571FE"/>
    <w:rsid w:val="00065E59"/>
    <w:rsid w:val="00076791"/>
    <w:rsid w:val="000976FA"/>
    <w:rsid w:val="000A685A"/>
    <w:rsid w:val="000D7BA5"/>
    <w:rsid w:val="000E0A5B"/>
    <w:rsid w:val="000E1E7E"/>
    <w:rsid w:val="000E2CB4"/>
    <w:rsid w:val="000E7700"/>
    <w:rsid w:val="000F1BF6"/>
    <w:rsid w:val="000F45B9"/>
    <w:rsid w:val="001012DD"/>
    <w:rsid w:val="001271D6"/>
    <w:rsid w:val="00132DCB"/>
    <w:rsid w:val="00142C5A"/>
    <w:rsid w:val="00145D46"/>
    <w:rsid w:val="0015406C"/>
    <w:rsid w:val="0016217E"/>
    <w:rsid w:val="00172A27"/>
    <w:rsid w:val="00172A8B"/>
    <w:rsid w:val="00183076"/>
    <w:rsid w:val="00183C24"/>
    <w:rsid w:val="001909A6"/>
    <w:rsid w:val="001A64C4"/>
    <w:rsid w:val="001C3770"/>
    <w:rsid w:val="001D7D62"/>
    <w:rsid w:val="001E6A84"/>
    <w:rsid w:val="002470DD"/>
    <w:rsid w:val="002501BA"/>
    <w:rsid w:val="00251D93"/>
    <w:rsid w:val="00253129"/>
    <w:rsid w:val="002732BB"/>
    <w:rsid w:val="00280B10"/>
    <w:rsid w:val="00287200"/>
    <w:rsid w:val="002B3EC5"/>
    <w:rsid w:val="002C176C"/>
    <w:rsid w:val="002D0368"/>
    <w:rsid w:val="002D46CF"/>
    <w:rsid w:val="002D5550"/>
    <w:rsid w:val="002E5113"/>
    <w:rsid w:val="002E6413"/>
    <w:rsid w:val="00301C3A"/>
    <w:rsid w:val="0030417D"/>
    <w:rsid w:val="003067A7"/>
    <w:rsid w:val="00321F63"/>
    <w:rsid w:val="00326367"/>
    <w:rsid w:val="0034101B"/>
    <w:rsid w:val="0035741D"/>
    <w:rsid w:val="00360748"/>
    <w:rsid w:val="003654FF"/>
    <w:rsid w:val="003723AA"/>
    <w:rsid w:val="003806F2"/>
    <w:rsid w:val="003820C8"/>
    <w:rsid w:val="003912F1"/>
    <w:rsid w:val="003945D4"/>
    <w:rsid w:val="003A5BCD"/>
    <w:rsid w:val="003B3FF8"/>
    <w:rsid w:val="003B4D29"/>
    <w:rsid w:val="003C6D99"/>
    <w:rsid w:val="003D1104"/>
    <w:rsid w:val="003D1787"/>
    <w:rsid w:val="003E16C4"/>
    <w:rsid w:val="0044613E"/>
    <w:rsid w:val="00453330"/>
    <w:rsid w:val="00481283"/>
    <w:rsid w:val="0048699B"/>
    <w:rsid w:val="00494245"/>
    <w:rsid w:val="004D43CF"/>
    <w:rsid w:val="004D57F9"/>
    <w:rsid w:val="004D63C1"/>
    <w:rsid w:val="004E41EE"/>
    <w:rsid w:val="005047B5"/>
    <w:rsid w:val="005161D3"/>
    <w:rsid w:val="00534510"/>
    <w:rsid w:val="005407B3"/>
    <w:rsid w:val="0056168F"/>
    <w:rsid w:val="0057036C"/>
    <w:rsid w:val="005A4B13"/>
    <w:rsid w:val="0060458E"/>
    <w:rsid w:val="006112CC"/>
    <w:rsid w:val="006125DA"/>
    <w:rsid w:val="00612968"/>
    <w:rsid w:val="00625AFA"/>
    <w:rsid w:val="00636753"/>
    <w:rsid w:val="0066795B"/>
    <w:rsid w:val="00675C1C"/>
    <w:rsid w:val="00681E5E"/>
    <w:rsid w:val="00686D38"/>
    <w:rsid w:val="00694562"/>
    <w:rsid w:val="006A4855"/>
    <w:rsid w:val="006B5889"/>
    <w:rsid w:val="006C1272"/>
    <w:rsid w:val="006C1C32"/>
    <w:rsid w:val="006F489C"/>
    <w:rsid w:val="007007DA"/>
    <w:rsid w:val="00710A34"/>
    <w:rsid w:val="00722383"/>
    <w:rsid w:val="00741DD4"/>
    <w:rsid w:val="00744E6E"/>
    <w:rsid w:val="007525A3"/>
    <w:rsid w:val="007741EB"/>
    <w:rsid w:val="00787905"/>
    <w:rsid w:val="007A0D0B"/>
    <w:rsid w:val="007B5EDA"/>
    <w:rsid w:val="007C1125"/>
    <w:rsid w:val="007C2DC4"/>
    <w:rsid w:val="007C717F"/>
    <w:rsid w:val="007D1FC7"/>
    <w:rsid w:val="007E4CA5"/>
    <w:rsid w:val="007F00E8"/>
    <w:rsid w:val="0080666B"/>
    <w:rsid w:val="008074E3"/>
    <w:rsid w:val="00812185"/>
    <w:rsid w:val="00813DFA"/>
    <w:rsid w:val="00821598"/>
    <w:rsid w:val="0083050D"/>
    <w:rsid w:val="008308BD"/>
    <w:rsid w:val="00830EF4"/>
    <w:rsid w:val="00832A2E"/>
    <w:rsid w:val="00832B3D"/>
    <w:rsid w:val="008669A6"/>
    <w:rsid w:val="0089189B"/>
    <w:rsid w:val="00893649"/>
    <w:rsid w:val="00895460"/>
    <w:rsid w:val="008C4ECB"/>
    <w:rsid w:val="008C625F"/>
    <w:rsid w:val="008D177C"/>
    <w:rsid w:val="008D313A"/>
    <w:rsid w:val="00965A39"/>
    <w:rsid w:val="00974EC5"/>
    <w:rsid w:val="009872A7"/>
    <w:rsid w:val="00A050B2"/>
    <w:rsid w:val="00A35610"/>
    <w:rsid w:val="00A40483"/>
    <w:rsid w:val="00A64918"/>
    <w:rsid w:val="00A666D7"/>
    <w:rsid w:val="00A667A7"/>
    <w:rsid w:val="00A67D58"/>
    <w:rsid w:val="00A71E83"/>
    <w:rsid w:val="00A87252"/>
    <w:rsid w:val="00A90F3E"/>
    <w:rsid w:val="00A941A1"/>
    <w:rsid w:val="00AA7425"/>
    <w:rsid w:val="00AB1812"/>
    <w:rsid w:val="00AB41AB"/>
    <w:rsid w:val="00AE151D"/>
    <w:rsid w:val="00B22BA0"/>
    <w:rsid w:val="00B44D16"/>
    <w:rsid w:val="00B52690"/>
    <w:rsid w:val="00B70B1C"/>
    <w:rsid w:val="00B70B63"/>
    <w:rsid w:val="00B77AAB"/>
    <w:rsid w:val="00B814CC"/>
    <w:rsid w:val="00B9148A"/>
    <w:rsid w:val="00BA34FB"/>
    <w:rsid w:val="00BC0FDC"/>
    <w:rsid w:val="00BC2413"/>
    <w:rsid w:val="00BC57CD"/>
    <w:rsid w:val="00BE1811"/>
    <w:rsid w:val="00BF2444"/>
    <w:rsid w:val="00C05F47"/>
    <w:rsid w:val="00C24ADB"/>
    <w:rsid w:val="00C264AD"/>
    <w:rsid w:val="00C32F9E"/>
    <w:rsid w:val="00C34766"/>
    <w:rsid w:val="00C35BA4"/>
    <w:rsid w:val="00C367C7"/>
    <w:rsid w:val="00C42BF3"/>
    <w:rsid w:val="00C60B38"/>
    <w:rsid w:val="00C734EC"/>
    <w:rsid w:val="00C830B0"/>
    <w:rsid w:val="00CB5A10"/>
    <w:rsid w:val="00CC0BE2"/>
    <w:rsid w:val="00D074CA"/>
    <w:rsid w:val="00D20FF3"/>
    <w:rsid w:val="00D236C0"/>
    <w:rsid w:val="00D51B22"/>
    <w:rsid w:val="00D51C76"/>
    <w:rsid w:val="00D5334A"/>
    <w:rsid w:val="00D61E0B"/>
    <w:rsid w:val="00D67AC8"/>
    <w:rsid w:val="00D73F88"/>
    <w:rsid w:val="00D770DB"/>
    <w:rsid w:val="00DA1431"/>
    <w:rsid w:val="00DA4860"/>
    <w:rsid w:val="00DB20F7"/>
    <w:rsid w:val="00DC3A6F"/>
    <w:rsid w:val="00DD17D2"/>
    <w:rsid w:val="00DE08D4"/>
    <w:rsid w:val="00DE2F53"/>
    <w:rsid w:val="00DE70F2"/>
    <w:rsid w:val="00DF03A7"/>
    <w:rsid w:val="00DF2E7F"/>
    <w:rsid w:val="00E00A57"/>
    <w:rsid w:val="00E2695C"/>
    <w:rsid w:val="00E32D5A"/>
    <w:rsid w:val="00E3656F"/>
    <w:rsid w:val="00E501E2"/>
    <w:rsid w:val="00E65419"/>
    <w:rsid w:val="00E86108"/>
    <w:rsid w:val="00E97005"/>
    <w:rsid w:val="00EA679A"/>
    <w:rsid w:val="00EB0099"/>
    <w:rsid w:val="00EC5501"/>
    <w:rsid w:val="00ED5BAC"/>
    <w:rsid w:val="00F145D1"/>
    <w:rsid w:val="00F333A6"/>
    <w:rsid w:val="00F3649B"/>
    <w:rsid w:val="00F57603"/>
    <w:rsid w:val="00F720FC"/>
    <w:rsid w:val="00F916B3"/>
    <w:rsid w:val="00FC76F0"/>
    <w:rsid w:val="00FE2594"/>
    <w:rsid w:val="00FF6904"/>
    <w:rsid w:val="010E5443"/>
    <w:rsid w:val="01106124"/>
    <w:rsid w:val="011C208B"/>
    <w:rsid w:val="011E0236"/>
    <w:rsid w:val="01203071"/>
    <w:rsid w:val="01207B0A"/>
    <w:rsid w:val="01282E62"/>
    <w:rsid w:val="012A6BDB"/>
    <w:rsid w:val="012C2953"/>
    <w:rsid w:val="012F41F1"/>
    <w:rsid w:val="01415CD2"/>
    <w:rsid w:val="014659F2"/>
    <w:rsid w:val="014F778E"/>
    <w:rsid w:val="016953EF"/>
    <w:rsid w:val="016E2F6B"/>
    <w:rsid w:val="017F69D2"/>
    <w:rsid w:val="01911652"/>
    <w:rsid w:val="019D55FE"/>
    <w:rsid w:val="01A52705"/>
    <w:rsid w:val="01A85D51"/>
    <w:rsid w:val="01B354EA"/>
    <w:rsid w:val="01B73C67"/>
    <w:rsid w:val="01C0309B"/>
    <w:rsid w:val="01C06EC1"/>
    <w:rsid w:val="01C42B8B"/>
    <w:rsid w:val="01CA3C7D"/>
    <w:rsid w:val="01D011C5"/>
    <w:rsid w:val="01D34B7C"/>
    <w:rsid w:val="01DF79C5"/>
    <w:rsid w:val="01EC2E82"/>
    <w:rsid w:val="01F82835"/>
    <w:rsid w:val="01FA47FF"/>
    <w:rsid w:val="02072A78"/>
    <w:rsid w:val="02151639"/>
    <w:rsid w:val="02182ED7"/>
    <w:rsid w:val="021A27AB"/>
    <w:rsid w:val="021C3E38"/>
    <w:rsid w:val="02221AC1"/>
    <w:rsid w:val="022A6766"/>
    <w:rsid w:val="022E26FA"/>
    <w:rsid w:val="022E44A8"/>
    <w:rsid w:val="023A109F"/>
    <w:rsid w:val="023D0B8F"/>
    <w:rsid w:val="02502671"/>
    <w:rsid w:val="02580FFA"/>
    <w:rsid w:val="025832D3"/>
    <w:rsid w:val="025A529E"/>
    <w:rsid w:val="025D6B3C"/>
    <w:rsid w:val="026659F0"/>
    <w:rsid w:val="02682874"/>
    <w:rsid w:val="027125E7"/>
    <w:rsid w:val="02841BA1"/>
    <w:rsid w:val="028D5673"/>
    <w:rsid w:val="0290501A"/>
    <w:rsid w:val="029C58B6"/>
    <w:rsid w:val="029F53A6"/>
    <w:rsid w:val="02A62291"/>
    <w:rsid w:val="02A76009"/>
    <w:rsid w:val="02AF5D21"/>
    <w:rsid w:val="02DA018C"/>
    <w:rsid w:val="02DC78E6"/>
    <w:rsid w:val="02E01C47"/>
    <w:rsid w:val="02ED4364"/>
    <w:rsid w:val="02F0175E"/>
    <w:rsid w:val="02F254D6"/>
    <w:rsid w:val="02FC45A7"/>
    <w:rsid w:val="03004097"/>
    <w:rsid w:val="03035305"/>
    <w:rsid w:val="030516AD"/>
    <w:rsid w:val="03062D2F"/>
    <w:rsid w:val="030D2310"/>
    <w:rsid w:val="030F42DA"/>
    <w:rsid w:val="03167028"/>
    <w:rsid w:val="031C07A5"/>
    <w:rsid w:val="033B4CE2"/>
    <w:rsid w:val="03455F4E"/>
    <w:rsid w:val="0348159A"/>
    <w:rsid w:val="034D6BB0"/>
    <w:rsid w:val="035241C7"/>
    <w:rsid w:val="03563CB7"/>
    <w:rsid w:val="035C5045"/>
    <w:rsid w:val="03604B36"/>
    <w:rsid w:val="03661A20"/>
    <w:rsid w:val="03716D43"/>
    <w:rsid w:val="03764359"/>
    <w:rsid w:val="037C7496"/>
    <w:rsid w:val="037F1D50"/>
    <w:rsid w:val="039D1DEA"/>
    <w:rsid w:val="039D7B38"/>
    <w:rsid w:val="03A762C0"/>
    <w:rsid w:val="03BD3D36"/>
    <w:rsid w:val="03CF75C5"/>
    <w:rsid w:val="03D42E2E"/>
    <w:rsid w:val="03D64DF8"/>
    <w:rsid w:val="03D96D87"/>
    <w:rsid w:val="03DF7EE2"/>
    <w:rsid w:val="03E312C3"/>
    <w:rsid w:val="03E47515"/>
    <w:rsid w:val="03EA08A3"/>
    <w:rsid w:val="03F1578E"/>
    <w:rsid w:val="040C2A1E"/>
    <w:rsid w:val="041651F4"/>
    <w:rsid w:val="041C27A0"/>
    <w:rsid w:val="041C6022"/>
    <w:rsid w:val="0430275A"/>
    <w:rsid w:val="04310280"/>
    <w:rsid w:val="04333FF8"/>
    <w:rsid w:val="043833BC"/>
    <w:rsid w:val="043F0BEF"/>
    <w:rsid w:val="04473564"/>
    <w:rsid w:val="044C6E68"/>
    <w:rsid w:val="044E498E"/>
    <w:rsid w:val="045B7250"/>
    <w:rsid w:val="045C354F"/>
    <w:rsid w:val="045F4DED"/>
    <w:rsid w:val="04642403"/>
    <w:rsid w:val="0466617C"/>
    <w:rsid w:val="046F384F"/>
    <w:rsid w:val="047A1C27"/>
    <w:rsid w:val="047C774D"/>
    <w:rsid w:val="04983E5B"/>
    <w:rsid w:val="04A86794"/>
    <w:rsid w:val="04BD7D66"/>
    <w:rsid w:val="04C80BE4"/>
    <w:rsid w:val="04C904B8"/>
    <w:rsid w:val="04D1736D"/>
    <w:rsid w:val="04DC696D"/>
    <w:rsid w:val="04E6106A"/>
    <w:rsid w:val="04EB042F"/>
    <w:rsid w:val="04F419D9"/>
    <w:rsid w:val="04FA0856"/>
    <w:rsid w:val="04FA4B16"/>
    <w:rsid w:val="0506170D"/>
    <w:rsid w:val="05112128"/>
    <w:rsid w:val="05121E5F"/>
    <w:rsid w:val="051E25B2"/>
    <w:rsid w:val="051E6A56"/>
    <w:rsid w:val="051F632A"/>
    <w:rsid w:val="05257DE5"/>
    <w:rsid w:val="052D4EEB"/>
    <w:rsid w:val="05502988"/>
    <w:rsid w:val="055204AE"/>
    <w:rsid w:val="05542478"/>
    <w:rsid w:val="05571F68"/>
    <w:rsid w:val="05595CE0"/>
    <w:rsid w:val="05600E1D"/>
    <w:rsid w:val="056A1C9B"/>
    <w:rsid w:val="056B1570"/>
    <w:rsid w:val="056F2E0E"/>
    <w:rsid w:val="05751037"/>
    <w:rsid w:val="057743B8"/>
    <w:rsid w:val="057F0AA0"/>
    <w:rsid w:val="05810D93"/>
    <w:rsid w:val="05880374"/>
    <w:rsid w:val="05946774"/>
    <w:rsid w:val="05962A91"/>
    <w:rsid w:val="059D15B1"/>
    <w:rsid w:val="059D3E1F"/>
    <w:rsid w:val="05A056BD"/>
    <w:rsid w:val="05A50F26"/>
    <w:rsid w:val="05A62CC5"/>
    <w:rsid w:val="05A85CCF"/>
    <w:rsid w:val="05AD1B88"/>
    <w:rsid w:val="05AF0E42"/>
    <w:rsid w:val="05AF76AE"/>
    <w:rsid w:val="05B8108A"/>
    <w:rsid w:val="05B9052D"/>
    <w:rsid w:val="05BB24F7"/>
    <w:rsid w:val="05BB42A5"/>
    <w:rsid w:val="05C07B0D"/>
    <w:rsid w:val="05C3315A"/>
    <w:rsid w:val="05D215EF"/>
    <w:rsid w:val="05D64FE1"/>
    <w:rsid w:val="05DA38E6"/>
    <w:rsid w:val="05E25CD6"/>
    <w:rsid w:val="05E57574"/>
    <w:rsid w:val="05EA2DDC"/>
    <w:rsid w:val="05F454FD"/>
    <w:rsid w:val="05F872A7"/>
    <w:rsid w:val="05F9301F"/>
    <w:rsid w:val="05FA1F69"/>
    <w:rsid w:val="06021ED4"/>
    <w:rsid w:val="06071298"/>
    <w:rsid w:val="06081A65"/>
    <w:rsid w:val="060A0D89"/>
    <w:rsid w:val="060C4B01"/>
    <w:rsid w:val="060E6DC9"/>
    <w:rsid w:val="06141C07"/>
    <w:rsid w:val="061B2F96"/>
    <w:rsid w:val="062E4A77"/>
    <w:rsid w:val="06314567"/>
    <w:rsid w:val="06316315"/>
    <w:rsid w:val="0634029A"/>
    <w:rsid w:val="06400C4E"/>
    <w:rsid w:val="064047AA"/>
    <w:rsid w:val="06445923"/>
    <w:rsid w:val="06514C09"/>
    <w:rsid w:val="06532730"/>
    <w:rsid w:val="0661309E"/>
    <w:rsid w:val="0662377D"/>
    <w:rsid w:val="066E1317"/>
    <w:rsid w:val="066E57BB"/>
    <w:rsid w:val="068444B9"/>
    <w:rsid w:val="06846D8D"/>
    <w:rsid w:val="069468A4"/>
    <w:rsid w:val="06952D48"/>
    <w:rsid w:val="06AB431A"/>
    <w:rsid w:val="06B233E1"/>
    <w:rsid w:val="06B86A37"/>
    <w:rsid w:val="06BD6C24"/>
    <w:rsid w:val="06C70A28"/>
    <w:rsid w:val="06CB0518"/>
    <w:rsid w:val="06DC2725"/>
    <w:rsid w:val="06DC7BBD"/>
    <w:rsid w:val="06E15E33"/>
    <w:rsid w:val="06F064CE"/>
    <w:rsid w:val="06F4757A"/>
    <w:rsid w:val="06F7130D"/>
    <w:rsid w:val="06F7755F"/>
    <w:rsid w:val="070457D8"/>
    <w:rsid w:val="070E6657"/>
    <w:rsid w:val="070F4B3C"/>
    <w:rsid w:val="071023CF"/>
    <w:rsid w:val="07181283"/>
    <w:rsid w:val="07267E44"/>
    <w:rsid w:val="072A0AAC"/>
    <w:rsid w:val="073562D9"/>
    <w:rsid w:val="07375BAD"/>
    <w:rsid w:val="07391CB1"/>
    <w:rsid w:val="074107DA"/>
    <w:rsid w:val="07414C7E"/>
    <w:rsid w:val="074327A4"/>
    <w:rsid w:val="074677ED"/>
    <w:rsid w:val="074A1D85"/>
    <w:rsid w:val="074B3407"/>
    <w:rsid w:val="074F760A"/>
    <w:rsid w:val="07585B24"/>
    <w:rsid w:val="075C73C2"/>
    <w:rsid w:val="076B1CFB"/>
    <w:rsid w:val="076D38BD"/>
    <w:rsid w:val="076F17EB"/>
    <w:rsid w:val="076F5347"/>
    <w:rsid w:val="07794418"/>
    <w:rsid w:val="077B0190"/>
    <w:rsid w:val="07837045"/>
    <w:rsid w:val="0784789C"/>
    <w:rsid w:val="0788465B"/>
    <w:rsid w:val="078B7CA7"/>
    <w:rsid w:val="078F532B"/>
    <w:rsid w:val="07943000"/>
    <w:rsid w:val="07A7031D"/>
    <w:rsid w:val="07A82607"/>
    <w:rsid w:val="07AA2D18"/>
    <w:rsid w:val="07AF37E1"/>
    <w:rsid w:val="07B23486"/>
    <w:rsid w:val="07CC09EB"/>
    <w:rsid w:val="07D37038"/>
    <w:rsid w:val="07D4164E"/>
    <w:rsid w:val="07DE071F"/>
    <w:rsid w:val="07E227B8"/>
    <w:rsid w:val="07FC0BA5"/>
    <w:rsid w:val="07FC2953"/>
    <w:rsid w:val="07FE66CB"/>
    <w:rsid w:val="0802440D"/>
    <w:rsid w:val="08053EFD"/>
    <w:rsid w:val="081B54CF"/>
    <w:rsid w:val="0822685D"/>
    <w:rsid w:val="0828262A"/>
    <w:rsid w:val="082857CB"/>
    <w:rsid w:val="082D0D5E"/>
    <w:rsid w:val="0836328D"/>
    <w:rsid w:val="084C5688"/>
    <w:rsid w:val="085B1B32"/>
    <w:rsid w:val="0865499C"/>
    <w:rsid w:val="087B0530"/>
    <w:rsid w:val="087B5F6E"/>
    <w:rsid w:val="087E15BA"/>
    <w:rsid w:val="0882554E"/>
    <w:rsid w:val="088968DD"/>
    <w:rsid w:val="0895702F"/>
    <w:rsid w:val="08964B56"/>
    <w:rsid w:val="089A2898"/>
    <w:rsid w:val="08B32183"/>
    <w:rsid w:val="08B80F70"/>
    <w:rsid w:val="08CA47FF"/>
    <w:rsid w:val="08CE0793"/>
    <w:rsid w:val="08D15B8E"/>
    <w:rsid w:val="08DA2C94"/>
    <w:rsid w:val="08DD2784"/>
    <w:rsid w:val="08E81855"/>
    <w:rsid w:val="08F17FDE"/>
    <w:rsid w:val="08F8728F"/>
    <w:rsid w:val="08FC70AE"/>
    <w:rsid w:val="08FF26FB"/>
    <w:rsid w:val="090917CB"/>
    <w:rsid w:val="09150170"/>
    <w:rsid w:val="09212671"/>
    <w:rsid w:val="092403B3"/>
    <w:rsid w:val="093525C0"/>
    <w:rsid w:val="093916BA"/>
    <w:rsid w:val="093E76C7"/>
    <w:rsid w:val="09423355"/>
    <w:rsid w:val="09451DC1"/>
    <w:rsid w:val="09523172"/>
    <w:rsid w:val="095347F5"/>
    <w:rsid w:val="09594501"/>
    <w:rsid w:val="095E38C5"/>
    <w:rsid w:val="09646992"/>
    <w:rsid w:val="096E162E"/>
    <w:rsid w:val="097529BD"/>
    <w:rsid w:val="097A0BC6"/>
    <w:rsid w:val="098D41AA"/>
    <w:rsid w:val="098F1CD1"/>
    <w:rsid w:val="09905A49"/>
    <w:rsid w:val="09A92667"/>
    <w:rsid w:val="09C000DC"/>
    <w:rsid w:val="09D04097"/>
    <w:rsid w:val="09DE0562"/>
    <w:rsid w:val="09E216CB"/>
    <w:rsid w:val="09E638BB"/>
    <w:rsid w:val="09F064E7"/>
    <w:rsid w:val="09F65B6D"/>
    <w:rsid w:val="0A073F5D"/>
    <w:rsid w:val="0A116B8A"/>
    <w:rsid w:val="0A133C9E"/>
    <w:rsid w:val="0A173A74"/>
    <w:rsid w:val="0A187F18"/>
    <w:rsid w:val="0A1977EC"/>
    <w:rsid w:val="0A2D14EA"/>
    <w:rsid w:val="0A310FDA"/>
    <w:rsid w:val="0A312D88"/>
    <w:rsid w:val="0A481E7F"/>
    <w:rsid w:val="0A486323"/>
    <w:rsid w:val="0A516F86"/>
    <w:rsid w:val="0A5B1BB3"/>
    <w:rsid w:val="0A634F0B"/>
    <w:rsid w:val="0A6946C2"/>
    <w:rsid w:val="0A6A0048"/>
    <w:rsid w:val="0A7809B7"/>
    <w:rsid w:val="0A786C09"/>
    <w:rsid w:val="0A7F7F97"/>
    <w:rsid w:val="0A83110A"/>
    <w:rsid w:val="0A84735B"/>
    <w:rsid w:val="0A9D21CB"/>
    <w:rsid w:val="0A9E5F43"/>
    <w:rsid w:val="0AA25A34"/>
    <w:rsid w:val="0AA572D2"/>
    <w:rsid w:val="0AA90B70"/>
    <w:rsid w:val="0AAE43D8"/>
    <w:rsid w:val="0AB37C41"/>
    <w:rsid w:val="0AB539B9"/>
    <w:rsid w:val="0ABA2D7D"/>
    <w:rsid w:val="0ABD286D"/>
    <w:rsid w:val="0AC053E5"/>
    <w:rsid w:val="0AC37758"/>
    <w:rsid w:val="0AC43317"/>
    <w:rsid w:val="0ACB4F8A"/>
    <w:rsid w:val="0AD017C2"/>
    <w:rsid w:val="0AD63C59"/>
    <w:rsid w:val="0ADB0F46"/>
    <w:rsid w:val="0ADB7197"/>
    <w:rsid w:val="0AF10769"/>
    <w:rsid w:val="0AF85654"/>
    <w:rsid w:val="0B0B35D9"/>
    <w:rsid w:val="0B0D7E01"/>
    <w:rsid w:val="0B185D34"/>
    <w:rsid w:val="0B1B1342"/>
    <w:rsid w:val="0B243496"/>
    <w:rsid w:val="0B2C5E24"/>
    <w:rsid w:val="0B352404"/>
    <w:rsid w:val="0B445062"/>
    <w:rsid w:val="0B4453CD"/>
    <w:rsid w:val="0B476BF0"/>
    <w:rsid w:val="0B49165D"/>
    <w:rsid w:val="0B521208"/>
    <w:rsid w:val="0B52745A"/>
    <w:rsid w:val="0B536D2E"/>
    <w:rsid w:val="0B5D195B"/>
    <w:rsid w:val="0B5D7822"/>
    <w:rsid w:val="0B633415"/>
    <w:rsid w:val="0B7C6285"/>
    <w:rsid w:val="0B8A532E"/>
    <w:rsid w:val="0B8E5FB8"/>
    <w:rsid w:val="0B9E7266"/>
    <w:rsid w:val="0BA24924"/>
    <w:rsid w:val="0BA37CB5"/>
    <w:rsid w:val="0BA8707A"/>
    <w:rsid w:val="0BAD4690"/>
    <w:rsid w:val="0BC47C2C"/>
    <w:rsid w:val="0BC639A4"/>
    <w:rsid w:val="0BC67500"/>
    <w:rsid w:val="0BC867E1"/>
    <w:rsid w:val="0BCB0FBA"/>
    <w:rsid w:val="0BD04822"/>
    <w:rsid w:val="0BDE0CED"/>
    <w:rsid w:val="0BDE6F3F"/>
    <w:rsid w:val="0BE45BD8"/>
    <w:rsid w:val="0BE67BA2"/>
    <w:rsid w:val="0C03437A"/>
    <w:rsid w:val="0C0F70F9"/>
    <w:rsid w:val="0C1109B1"/>
    <w:rsid w:val="0C122745"/>
    <w:rsid w:val="0C1B69A0"/>
    <w:rsid w:val="0C254916"/>
    <w:rsid w:val="0C2661F0"/>
    <w:rsid w:val="0C3E79DE"/>
    <w:rsid w:val="0C405504"/>
    <w:rsid w:val="0C413BD3"/>
    <w:rsid w:val="0C605BA6"/>
    <w:rsid w:val="0C654F6B"/>
    <w:rsid w:val="0C782EF0"/>
    <w:rsid w:val="0C871385"/>
    <w:rsid w:val="0C8E2713"/>
    <w:rsid w:val="0C9475FE"/>
    <w:rsid w:val="0C965124"/>
    <w:rsid w:val="0C985340"/>
    <w:rsid w:val="0C9910B8"/>
    <w:rsid w:val="0C9F66CF"/>
    <w:rsid w:val="0CA77331"/>
    <w:rsid w:val="0CAE6912"/>
    <w:rsid w:val="0CBE28CD"/>
    <w:rsid w:val="0CDB347F"/>
    <w:rsid w:val="0CE75980"/>
    <w:rsid w:val="0CE916F8"/>
    <w:rsid w:val="0CE9794A"/>
    <w:rsid w:val="0D0B1EC5"/>
    <w:rsid w:val="0D197B03"/>
    <w:rsid w:val="0D1C7D1F"/>
    <w:rsid w:val="0D270472"/>
    <w:rsid w:val="0D320517"/>
    <w:rsid w:val="0D3443CA"/>
    <w:rsid w:val="0D4903E8"/>
    <w:rsid w:val="0D49663A"/>
    <w:rsid w:val="0D4E1EA3"/>
    <w:rsid w:val="0D58687D"/>
    <w:rsid w:val="0D5C45C0"/>
    <w:rsid w:val="0D605732"/>
    <w:rsid w:val="0D662D48"/>
    <w:rsid w:val="0D6F130D"/>
    <w:rsid w:val="0D821B4C"/>
    <w:rsid w:val="0D892EDB"/>
    <w:rsid w:val="0D9079AE"/>
    <w:rsid w:val="0D951880"/>
    <w:rsid w:val="0D952DAA"/>
    <w:rsid w:val="0D95362E"/>
    <w:rsid w:val="0D9D24E2"/>
    <w:rsid w:val="0D9E6986"/>
    <w:rsid w:val="0D9F44AC"/>
    <w:rsid w:val="0DAB4BFF"/>
    <w:rsid w:val="0DAC77F6"/>
    <w:rsid w:val="0DB02216"/>
    <w:rsid w:val="0DB241E0"/>
    <w:rsid w:val="0DB77A48"/>
    <w:rsid w:val="0DBA6D92"/>
    <w:rsid w:val="0DBE0DD6"/>
    <w:rsid w:val="0DC06CDB"/>
    <w:rsid w:val="0DC45CC1"/>
    <w:rsid w:val="0DE715E1"/>
    <w:rsid w:val="0DEA1BCB"/>
    <w:rsid w:val="0DEB76F2"/>
    <w:rsid w:val="0DF93BBD"/>
    <w:rsid w:val="0DFD5199"/>
    <w:rsid w:val="0E010CC3"/>
    <w:rsid w:val="0E014D20"/>
    <w:rsid w:val="0E0B38F0"/>
    <w:rsid w:val="0E1C1A7E"/>
    <w:rsid w:val="0E2350DD"/>
    <w:rsid w:val="0E3177FA"/>
    <w:rsid w:val="0E3C7F4D"/>
    <w:rsid w:val="0E3E1F17"/>
    <w:rsid w:val="0E4D3F08"/>
    <w:rsid w:val="0E5306B0"/>
    <w:rsid w:val="0E5F01F1"/>
    <w:rsid w:val="0E6059EA"/>
    <w:rsid w:val="0E6D0107"/>
    <w:rsid w:val="0E7771D7"/>
    <w:rsid w:val="0E811E04"/>
    <w:rsid w:val="0E9B4C74"/>
    <w:rsid w:val="0EA33B28"/>
    <w:rsid w:val="0EA7186A"/>
    <w:rsid w:val="0EA855E3"/>
    <w:rsid w:val="0EAE0E4B"/>
    <w:rsid w:val="0EB43F87"/>
    <w:rsid w:val="0EB61AAE"/>
    <w:rsid w:val="0EB6385C"/>
    <w:rsid w:val="0EB75826"/>
    <w:rsid w:val="0EB83A78"/>
    <w:rsid w:val="0EC5310D"/>
    <w:rsid w:val="0EC817E1"/>
    <w:rsid w:val="0ECA521F"/>
    <w:rsid w:val="0ECC307F"/>
    <w:rsid w:val="0ED11C1D"/>
    <w:rsid w:val="0ED32660"/>
    <w:rsid w:val="0EDC703A"/>
    <w:rsid w:val="0EE02FCE"/>
    <w:rsid w:val="0EF44384"/>
    <w:rsid w:val="0EF820C6"/>
    <w:rsid w:val="0EFB3964"/>
    <w:rsid w:val="0F022F45"/>
    <w:rsid w:val="0F032819"/>
    <w:rsid w:val="0F0C3DC3"/>
    <w:rsid w:val="0F114F36"/>
    <w:rsid w:val="0F1669F0"/>
    <w:rsid w:val="0F227143"/>
    <w:rsid w:val="0F340C24"/>
    <w:rsid w:val="0F346E76"/>
    <w:rsid w:val="0F362BEE"/>
    <w:rsid w:val="0F515C7A"/>
    <w:rsid w:val="0F517A28"/>
    <w:rsid w:val="0F53554E"/>
    <w:rsid w:val="0F5372FC"/>
    <w:rsid w:val="0F5F2145"/>
    <w:rsid w:val="0F655282"/>
    <w:rsid w:val="0F69114B"/>
    <w:rsid w:val="0F696B20"/>
    <w:rsid w:val="0F6A2898"/>
    <w:rsid w:val="0F6B0AEA"/>
    <w:rsid w:val="0F713C26"/>
    <w:rsid w:val="0F8C5DD4"/>
    <w:rsid w:val="0F8E2A2A"/>
    <w:rsid w:val="0FA43FFC"/>
    <w:rsid w:val="0FC17339"/>
    <w:rsid w:val="0FD2175C"/>
    <w:rsid w:val="0FE64614"/>
    <w:rsid w:val="0FE97C61"/>
    <w:rsid w:val="0FEE5277"/>
    <w:rsid w:val="0FEF171B"/>
    <w:rsid w:val="0FF00FEF"/>
    <w:rsid w:val="0FFA00C0"/>
    <w:rsid w:val="0FFC1742"/>
    <w:rsid w:val="0FFC5BE6"/>
    <w:rsid w:val="10093E5F"/>
    <w:rsid w:val="100E76C7"/>
    <w:rsid w:val="101277DE"/>
    <w:rsid w:val="10172A20"/>
    <w:rsid w:val="101747CE"/>
    <w:rsid w:val="102532F6"/>
    <w:rsid w:val="102869DB"/>
    <w:rsid w:val="10297D59"/>
    <w:rsid w:val="10337A2C"/>
    <w:rsid w:val="10366D9D"/>
    <w:rsid w:val="10434D21"/>
    <w:rsid w:val="104355C3"/>
    <w:rsid w:val="104B091B"/>
    <w:rsid w:val="105F7F23"/>
    <w:rsid w:val="106A6FF4"/>
    <w:rsid w:val="1070206F"/>
    <w:rsid w:val="10703EDE"/>
    <w:rsid w:val="10831E63"/>
    <w:rsid w:val="10855BDB"/>
    <w:rsid w:val="108616C4"/>
    <w:rsid w:val="108F0808"/>
    <w:rsid w:val="10A02D07"/>
    <w:rsid w:val="10A24520"/>
    <w:rsid w:val="10B169D0"/>
    <w:rsid w:val="10B62239"/>
    <w:rsid w:val="10C20F6D"/>
    <w:rsid w:val="10C36704"/>
    <w:rsid w:val="10C83D1A"/>
    <w:rsid w:val="10D26947"/>
    <w:rsid w:val="10D34B99"/>
    <w:rsid w:val="10D66437"/>
    <w:rsid w:val="10E22DB7"/>
    <w:rsid w:val="10E24DDC"/>
    <w:rsid w:val="10EF0934"/>
    <w:rsid w:val="10FB5E9E"/>
    <w:rsid w:val="11020FDA"/>
    <w:rsid w:val="110411F6"/>
    <w:rsid w:val="11073BA9"/>
    <w:rsid w:val="11146F5F"/>
    <w:rsid w:val="11161771"/>
    <w:rsid w:val="111D24AC"/>
    <w:rsid w:val="111D5E14"/>
    <w:rsid w:val="112E1DCF"/>
    <w:rsid w:val="112F5B47"/>
    <w:rsid w:val="11372E17"/>
    <w:rsid w:val="11427629"/>
    <w:rsid w:val="114E06C3"/>
    <w:rsid w:val="115B4B8E"/>
    <w:rsid w:val="1179431D"/>
    <w:rsid w:val="118440E5"/>
    <w:rsid w:val="11851C0B"/>
    <w:rsid w:val="1185204B"/>
    <w:rsid w:val="119F0F1F"/>
    <w:rsid w:val="11B61DC5"/>
    <w:rsid w:val="11B85B3D"/>
    <w:rsid w:val="11CC15E8"/>
    <w:rsid w:val="11CE5360"/>
    <w:rsid w:val="11D75D66"/>
    <w:rsid w:val="11E61D28"/>
    <w:rsid w:val="11EC3A38"/>
    <w:rsid w:val="11F33019"/>
    <w:rsid w:val="11F34DC7"/>
    <w:rsid w:val="11F528ED"/>
    <w:rsid w:val="11F8062F"/>
    <w:rsid w:val="11FC1ECD"/>
    <w:rsid w:val="120D40DA"/>
    <w:rsid w:val="121204AD"/>
    <w:rsid w:val="12130FC5"/>
    <w:rsid w:val="1226519C"/>
    <w:rsid w:val="12266F4A"/>
    <w:rsid w:val="12274A70"/>
    <w:rsid w:val="12280F14"/>
    <w:rsid w:val="123774B2"/>
    <w:rsid w:val="123F22E5"/>
    <w:rsid w:val="12413D84"/>
    <w:rsid w:val="12575356"/>
    <w:rsid w:val="125A4E46"/>
    <w:rsid w:val="125C471A"/>
    <w:rsid w:val="12617F82"/>
    <w:rsid w:val="12695089"/>
    <w:rsid w:val="12810624"/>
    <w:rsid w:val="128A572B"/>
    <w:rsid w:val="128B61DD"/>
    <w:rsid w:val="12906AB9"/>
    <w:rsid w:val="12B409FA"/>
    <w:rsid w:val="12B96010"/>
    <w:rsid w:val="12C34799"/>
    <w:rsid w:val="12D20E80"/>
    <w:rsid w:val="12D23D13"/>
    <w:rsid w:val="12EF1A32"/>
    <w:rsid w:val="12F47048"/>
    <w:rsid w:val="12FE1C75"/>
    <w:rsid w:val="1303728B"/>
    <w:rsid w:val="130F5C30"/>
    <w:rsid w:val="132A2A6A"/>
    <w:rsid w:val="132C233E"/>
    <w:rsid w:val="132F1E2E"/>
    <w:rsid w:val="133438E9"/>
    <w:rsid w:val="1340228E"/>
    <w:rsid w:val="136A10B9"/>
    <w:rsid w:val="136D5585"/>
    <w:rsid w:val="136F4921"/>
    <w:rsid w:val="137B32C6"/>
    <w:rsid w:val="138A3509"/>
    <w:rsid w:val="138E130F"/>
    <w:rsid w:val="138E2FF9"/>
    <w:rsid w:val="13945107"/>
    <w:rsid w:val="139525D9"/>
    <w:rsid w:val="139A7BF0"/>
    <w:rsid w:val="139E0D62"/>
    <w:rsid w:val="13BF1404"/>
    <w:rsid w:val="13BF31B2"/>
    <w:rsid w:val="13BF77C1"/>
    <w:rsid w:val="13CE33F5"/>
    <w:rsid w:val="13CE379A"/>
    <w:rsid w:val="13CE7899"/>
    <w:rsid w:val="13D66A40"/>
    <w:rsid w:val="13DD5D2E"/>
    <w:rsid w:val="13E245D0"/>
    <w:rsid w:val="13E64BE3"/>
    <w:rsid w:val="13EB3FA7"/>
    <w:rsid w:val="13F015BE"/>
    <w:rsid w:val="13FC15FF"/>
    <w:rsid w:val="14052375"/>
    <w:rsid w:val="140B289C"/>
    <w:rsid w:val="140C4EAB"/>
    <w:rsid w:val="14291B2F"/>
    <w:rsid w:val="14292D22"/>
    <w:rsid w:val="142B4CEC"/>
    <w:rsid w:val="143040B0"/>
    <w:rsid w:val="14336540"/>
    <w:rsid w:val="1433697F"/>
    <w:rsid w:val="14394E19"/>
    <w:rsid w:val="14397409"/>
    <w:rsid w:val="143C0CA7"/>
    <w:rsid w:val="143E2D76"/>
    <w:rsid w:val="144553E2"/>
    <w:rsid w:val="144731A8"/>
    <w:rsid w:val="145A112D"/>
    <w:rsid w:val="145E6E6F"/>
    <w:rsid w:val="145F04F1"/>
    <w:rsid w:val="14681A9C"/>
    <w:rsid w:val="146D6042"/>
    <w:rsid w:val="14A30D26"/>
    <w:rsid w:val="14AD5701"/>
    <w:rsid w:val="14AF76CB"/>
    <w:rsid w:val="14B24AC5"/>
    <w:rsid w:val="14B940A6"/>
    <w:rsid w:val="14BE025F"/>
    <w:rsid w:val="14C36CD2"/>
    <w:rsid w:val="14CD5DA3"/>
    <w:rsid w:val="14D25167"/>
    <w:rsid w:val="14E86739"/>
    <w:rsid w:val="14F0383F"/>
    <w:rsid w:val="14F055ED"/>
    <w:rsid w:val="14F926F4"/>
    <w:rsid w:val="14FB2910"/>
    <w:rsid w:val="14FC3F92"/>
    <w:rsid w:val="14FE5F5C"/>
    <w:rsid w:val="14FE7D0A"/>
    <w:rsid w:val="14FF7448"/>
    <w:rsid w:val="15175270"/>
    <w:rsid w:val="152E276D"/>
    <w:rsid w:val="15304CA1"/>
    <w:rsid w:val="15363948"/>
    <w:rsid w:val="15392994"/>
    <w:rsid w:val="15393438"/>
    <w:rsid w:val="15406575"/>
    <w:rsid w:val="154F67B8"/>
    <w:rsid w:val="155838BF"/>
    <w:rsid w:val="15583EAD"/>
    <w:rsid w:val="155E4C4D"/>
    <w:rsid w:val="15695ACC"/>
    <w:rsid w:val="1571672E"/>
    <w:rsid w:val="15745C65"/>
    <w:rsid w:val="15875F52"/>
    <w:rsid w:val="158A5A42"/>
    <w:rsid w:val="158C17BA"/>
    <w:rsid w:val="1594066F"/>
    <w:rsid w:val="1594241D"/>
    <w:rsid w:val="15966327"/>
    <w:rsid w:val="159B37AB"/>
    <w:rsid w:val="159D5775"/>
    <w:rsid w:val="15A5287C"/>
    <w:rsid w:val="15A563D8"/>
    <w:rsid w:val="15AC7766"/>
    <w:rsid w:val="15AD1E52"/>
    <w:rsid w:val="15B00333"/>
    <w:rsid w:val="15B036FB"/>
    <w:rsid w:val="15B77499"/>
    <w:rsid w:val="15B900D5"/>
    <w:rsid w:val="15BF5E22"/>
    <w:rsid w:val="15C26F8A"/>
    <w:rsid w:val="15C42D02"/>
    <w:rsid w:val="15CC7E09"/>
    <w:rsid w:val="15DD358D"/>
    <w:rsid w:val="15E2762C"/>
    <w:rsid w:val="15E6711C"/>
    <w:rsid w:val="15EA028F"/>
    <w:rsid w:val="15FF1F8C"/>
    <w:rsid w:val="16041350"/>
    <w:rsid w:val="160F2541"/>
    <w:rsid w:val="16201F02"/>
    <w:rsid w:val="16225C7A"/>
    <w:rsid w:val="162419F3"/>
    <w:rsid w:val="16243523"/>
    <w:rsid w:val="162639BD"/>
    <w:rsid w:val="162D2ED3"/>
    <w:rsid w:val="163634D4"/>
    <w:rsid w:val="163836F0"/>
    <w:rsid w:val="164549C6"/>
    <w:rsid w:val="16565924"/>
    <w:rsid w:val="165D6CB3"/>
    <w:rsid w:val="16640041"/>
    <w:rsid w:val="166E7112"/>
    <w:rsid w:val="16702E8A"/>
    <w:rsid w:val="167209B0"/>
    <w:rsid w:val="167364D6"/>
    <w:rsid w:val="1674297A"/>
    <w:rsid w:val="16753FFC"/>
    <w:rsid w:val="16783AEC"/>
    <w:rsid w:val="167D1103"/>
    <w:rsid w:val="1683496B"/>
    <w:rsid w:val="168E50BE"/>
    <w:rsid w:val="169C77DB"/>
    <w:rsid w:val="169E5EAB"/>
    <w:rsid w:val="16B32D77"/>
    <w:rsid w:val="16B40A18"/>
    <w:rsid w:val="16C17241"/>
    <w:rsid w:val="16CF2124"/>
    <w:rsid w:val="16D276A1"/>
    <w:rsid w:val="16DC051F"/>
    <w:rsid w:val="16E11692"/>
    <w:rsid w:val="16F13FCB"/>
    <w:rsid w:val="16F615E1"/>
    <w:rsid w:val="1706559C"/>
    <w:rsid w:val="170D2487"/>
    <w:rsid w:val="171A4BA4"/>
    <w:rsid w:val="17210B80"/>
    <w:rsid w:val="17263548"/>
    <w:rsid w:val="173653C2"/>
    <w:rsid w:val="175224D1"/>
    <w:rsid w:val="17650515"/>
    <w:rsid w:val="17712A16"/>
    <w:rsid w:val="177D585E"/>
    <w:rsid w:val="1783099B"/>
    <w:rsid w:val="178D35C8"/>
    <w:rsid w:val="17944956"/>
    <w:rsid w:val="17991F6C"/>
    <w:rsid w:val="17A032FB"/>
    <w:rsid w:val="17A34B99"/>
    <w:rsid w:val="17AC1CA0"/>
    <w:rsid w:val="17AC6144"/>
    <w:rsid w:val="17B119F7"/>
    <w:rsid w:val="17C31702"/>
    <w:rsid w:val="17C74D2B"/>
    <w:rsid w:val="17CD1C16"/>
    <w:rsid w:val="17D01C3C"/>
    <w:rsid w:val="17D17958"/>
    <w:rsid w:val="17D86F39"/>
    <w:rsid w:val="17E256C1"/>
    <w:rsid w:val="17E4768B"/>
    <w:rsid w:val="17F378CF"/>
    <w:rsid w:val="18057602"/>
    <w:rsid w:val="18075128"/>
    <w:rsid w:val="180A2B72"/>
    <w:rsid w:val="180E4708"/>
    <w:rsid w:val="180F222F"/>
    <w:rsid w:val="18125F72"/>
    <w:rsid w:val="18243F2C"/>
    <w:rsid w:val="18273A1C"/>
    <w:rsid w:val="183121A5"/>
    <w:rsid w:val="18351C95"/>
    <w:rsid w:val="18443500"/>
    <w:rsid w:val="18491BE4"/>
    <w:rsid w:val="184C3483"/>
    <w:rsid w:val="18504D21"/>
    <w:rsid w:val="185A5BA0"/>
    <w:rsid w:val="18673E19"/>
    <w:rsid w:val="18721231"/>
    <w:rsid w:val="187B338D"/>
    <w:rsid w:val="18820C52"/>
    <w:rsid w:val="18891FE1"/>
    <w:rsid w:val="1890336F"/>
    <w:rsid w:val="18972950"/>
    <w:rsid w:val="18A84497"/>
    <w:rsid w:val="18AB01A9"/>
    <w:rsid w:val="18BA5266"/>
    <w:rsid w:val="18BE612E"/>
    <w:rsid w:val="18C272A1"/>
    <w:rsid w:val="18D05E62"/>
    <w:rsid w:val="18D86AC4"/>
    <w:rsid w:val="18E11E1D"/>
    <w:rsid w:val="18F02060"/>
    <w:rsid w:val="18F25DD8"/>
    <w:rsid w:val="190B6B41"/>
    <w:rsid w:val="19121FD6"/>
    <w:rsid w:val="19212219"/>
    <w:rsid w:val="192C714A"/>
    <w:rsid w:val="192D6E10"/>
    <w:rsid w:val="19333EB2"/>
    <w:rsid w:val="19436634"/>
    <w:rsid w:val="194B7296"/>
    <w:rsid w:val="19630A84"/>
    <w:rsid w:val="197467ED"/>
    <w:rsid w:val="1977008B"/>
    <w:rsid w:val="197902A7"/>
    <w:rsid w:val="198729C4"/>
    <w:rsid w:val="19930FB9"/>
    <w:rsid w:val="19946E8F"/>
    <w:rsid w:val="19A35324"/>
    <w:rsid w:val="19AC242B"/>
    <w:rsid w:val="19AD7F51"/>
    <w:rsid w:val="19AF7825"/>
    <w:rsid w:val="19B412DF"/>
    <w:rsid w:val="19B47531"/>
    <w:rsid w:val="19BC1F42"/>
    <w:rsid w:val="19D96F98"/>
    <w:rsid w:val="19EA4D01"/>
    <w:rsid w:val="19ED659F"/>
    <w:rsid w:val="19FE7373"/>
    <w:rsid w:val="1A045DC3"/>
    <w:rsid w:val="1A0F29BA"/>
    <w:rsid w:val="1A145F7F"/>
    <w:rsid w:val="1A18186E"/>
    <w:rsid w:val="1A1A307C"/>
    <w:rsid w:val="1A1B135F"/>
    <w:rsid w:val="1A1F2BFD"/>
    <w:rsid w:val="1A226249"/>
    <w:rsid w:val="1A255D39"/>
    <w:rsid w:val="1A2C531A"/>
    <w:rsid w:val="1A310B82"/>
    <w:rsid w:val="1A326188"/>
    <w:rsid w:val="1A3D12D5"/>
    <w:rsid w:val="1A444411"/>
    <w:rsid w:val="1A4563DB"/>
    <w:rsid w:val="1A496C7F"/>
    <w:rsid w:val="1A497C7A"/>
    <w:rsid w:val="1A4E4600"/>
    <w:rsid w:val="1A4F47D8"/>
    <w:rsid w:val="1A6E148E"/>
    <w:rsid w:val="1A6E5932"/>
    <w:rsid w:val="1A78055F"/>
    <w:rsid w:val="1A7C004F"/>
    <w:rsid w:val="1A8567D8"/>
    <w:rsid w:val="1A8B2040"/>
    <w:rsid w:val="1A8B45A2"/>
    <w:rsid w:val="1A8B64E4"/>
    <w:rsid w:val="1A8C5DB8"/>
    <w:rsid w:val="1A954C6D"/>
    <w:rsid w:val="1A98475D"/>
    <w:rsid w:val="1AB71087"/>
    <w:rsid w:val="1ABD5F72"/>
    <w:rsid w:val="1AC60952"/>
    <w:rsid w:val="1AC76DF0"/>
    <w:rsid w:val="1AC92B69"/>
    <w:rsid w:val="1AC92C2E"/>
    <w:rsid w:val="1AD237C6"/>
    <w:rsid w:val="1AD35795"/>
    <w:rsid w:val="1AE6371B"/>
    <w:rsid w:val="1AE654C9"/>
    <w:rsid w:val="1AEC6857"/>
    <w:rsid w:val="1AF04599"/>
    <w:rsid w:val="1AF220BF"/>
    <w:rsid w:val="1AF44089"/>
    <w:rsid w:val="1AF9478F"/>
    <w:rsid w:val="1B03607B"/>
    <w:rsid w:val="1B09565B"/>
    <w:rsid w:val="1B0E2C71"/>
    <w:rsid w:val="1B124510"/>
    <w:rsid w:val="1B1262BE"/>
    <w:rsid w:val="1B170875"/>
    <w:rsid w:val="1B171B26"/>
    <w:rsid w:val="1B2B226B"/>
    <w:rsid w:val="1B375D24"/>
    <w:rsid w:val="1B4C76A5"/>
    <w:rsid w:val="1B550FE4"/>
    <w:rsid w:val="1B57312E"/>
    <w:rsid w:val="1B5E59A7"/>
    <w:rsid w:val="1B697EA8"/>
    <w:rsid w:val="1B6B3C20"/>
    <w:rsid w:val="1B6F1962"/>
    <w:rsid w:val="1B7A5039"/>
    <w:rsid w:val="1B803B6F"/>
    <w:rsid w:val="1B813EC4"/>
    <w:rsid w:val="1B8A054A"/>
    <w:rsid w:val="1B96428C"/>
    <w:rsid w:val="1B9B7A6F"/>
    <w:rsid w:val="1BAA4457"/>
    <w:rsid w:val="1BAC5814"/>
    <w:rsid w:val="1BC11A92"/>
    <w:rsid w:val="1BCC2910"/>
    <w:rsid w:val="1BD17F27"/>
    <w:rsid w:val="1BDD0B53"/>
    <w:rsid w:val="1BE40924"/>
    <w:rsid w:val="1BE834C2"/>
    <w:rsid w:val="1BF65BDF"/>
    <w:rsid w:val="1BFB4FA4"/>
    <w:rsid w:val="1C02130A"/>
    <w:rsid w:val="1C0E117B"/>
    <w:rsid w:val="1C146065"/>
    <w:rsid w:val="1C19541B"/>
    <w:rsid w:val="1C214EBA"/>
    <w:rsid w:val="1C2D7127"/>
    <w:rsid w:val="1C3109C5"/>
    <w:rsid w:val="1C346708"/>
    <w:rsid w:val="1C3D380E"/>
    <w:rsid w:val="1C442F22"/>
    <w:rsid w:val="1C676ADD"/>
    <w:rsid w:val="1C6D6A82"/>
    <w:rsid w:val="1C707DDA"/>
    <w:rsid w:val="1C7D1E5D"/>
    <w:rsid w:val="1C893E9E"/>
    <w:rsid w:val="1C8B69CE"/>
    <w:rsid w:val="1C8C52F8"/>
    <w:rsid w:val="1C93342E"/>
    <w:rsid w:val="1C97240B"/>
    <w:rsid w:val="1CAB7BBA"/>
    <w:rsid w:val="1CB810E7"/>
    <w:rsid w:val="1CC25AC1"/>
    <w:rsid w:val="1CC37F98"/>
    <w:rsid w:val="1CD13F56"/>
    <w:rsid w:val="1CD75A11"/>
    <w:rsid w:val="1CDD6D9F"/>
    <w:rsid w:val="1CE26164"/>
    <w:rsid w:val="1CE4012E"/>
    <w:rsid w:val="1CEB56F0"/>
    <w:rsid w:val="1CEB6DC6"/>
    <w:rsid w:val="1CF245F9"/>
    <w:rsid w:val="1CF540E9"/>
    <w:rsid w:val="1CFE11EF"/>
    <w:rsid w:val="1D012A8E"/>
    <w:rsid w:val="1D04432C"/>
    <w:rsid w:val="1D063C00"/>
    <w:rsid w:val="1D16215F"/>
    <w:rsid w:val="1D436C02"/>
    <w:rsid w:val="1D485052"/>
    <w:rsid w:val="1D525097"/>
    <w:rsid w:val="1D5D57EA"/>
    <w:rsid w:val="1D61352C"/>
    <w:rsid w:val="1D6848BB"/>
    <w:rsid w:val="1D750D86"/>
    <w:rsid w:val="1D787CEF"/>
    <w:rsid w:val="1D796AC8"/>
    <w:rsid w:val="1D7A4A37"/>
    <w:rsid w:val="1D7A639C"/>
    <w:rsid w:val="1D7C0366"/>
    <w:rsid w:val="1D8475BB"/>
    <w:rsid w:val="1D8B05A9"/>
    <w:rsid w:val="1D8B67FB"/>
    <w:rsid w:val="1D921938"/>
    <w:rsid w:val="1D9751A0"/>
    <w:rsid w:val="1DA63635"/>
    <w:rsid w:val="1DB25B36"/>
    <w:rsid w:val="1DB7139E"/>
    <w:rsid w:val="1DBF4599"/>
    <w:rsid w:val="1DC615E1"/>
    <w:rsid w:val="1DC87107"/>
    <w:rsid w:val="1DCC309C"/>
    <w:rsid w:val="1DCF493A"/>
    <w:rsid w:val="1DD0420E"/>
    <w:rsid w:val="1DD04C16"/>
    <w:rsid w:val="1DDC0E05"/>
    <w:rsid w:val="1DE72E9D"/>
    <w:rsid w:val="1DE81558"/>
    <w:rsid w:val="1DFD14A7"/>
    <w:rsid w:val="1E097409"/>
    <w:rsid w:val="1E122A78"/>
    <w:rsid w:val="1E17406B"/>
    <w:rsid w:val="1E29229C"/>
    <w:rsid w:val="1E2F362A"/>
    <w:rsid w:val="1E333E88"/>
    <w:rsid w:val="1E37532E"/>
    <w:rsid w:val="1E403142"/>
    <w:rsid w:val="1E426EBA"/>
    <w:rsid w:val="1E450DD9"/>
    <w:rsid w:val="1E594203"/>
    <w:rsid w:val="1E5D3CF4"/>
    <w:rsid w:val="1E5E181A"/>
    <w:rsid w:val="1E5F7CE3"/>
    <w:rsid w:val="1E636E30"/>
    <w:rsid w:val="1E6F1C79"/>
    <w:rsid w:val="1E7329D3"/>
    <w:rsid w:val="1E761259"/>
    <w:rsid w:val="1E7D73F4"/>
    <w:rsid w:val="1E7E3C6A"/>
    <w:rsid w:val="1E894AE9"/>
    <w:rsid w:val="1E8A47A7"/>
    <w:rsid w:val="1EA5569B"/>
    <w:rsid w:val="1EAC07D7"/>
    <w:rsid w:val="1EB06519"/>
    <w:rsid w:val="1EBD0C36"/>
    <w:rsid w:val="1EBD2DA3"/>
    <w:rsid w:val="1EC04283"/>
    <w:rsid w:val="1EC21DA9"/>
    <w:rsid w:val="1ECE2E43"/>
    <w:rsid w:val="1ED3045A"/>
    <w:rsid w:val="1EE066D3"/>
    <w:rsid w:val="1EEC146E"/>
    <w:rsid w:val="1EF06916"/>
    <w:rsid w:val="1EF36406"/>
    <w:rsid w:val="1EF83A1C"/>
    <w:rsid w:val="1EF87EC0"/>
    <w:rsid w:val="1F066139"/>
    <w:rsid w:val="1F0979D8"/>
    <w:rsid w:val="1F0C43A8"/>
    <w:rsid w:val="1F122D30"/>
    <w:rsid w:val="1F176598"/>
    <w:rsid w:val="1F1B770B"/>
    <w:rsid w:val="1F1D3483"/>
    <w:rsid w:val="1F2111C5"/>
    <w:rsid w:val="1F227FC8"/>
    <w:rsid w:val="1F2A132B"/>
    <w:rsid w:val="1F2C1918"/>
    <w:rsid w:val="1F304E76"/>
    <w:rsid w:val="1F3709E9"/>
    <w:rsid w:val="1F38650F"/>
    <w:rsid w:val="1F49071C"/>
    <w:rsid w:val="1F4E7AE0"/>
    <w:rsid w:val="1F505606"/>
    <w:rsid w:val="1F58270D"/>
    <w:rsid w:val="1F5A0C93"/>
    <w:rsid w:val="1F5F3A9B"/>
    <w:rsid w:val="1F69491A"/>
    <w:rsid w:val="1F792DAF"/>
    <w:rsid w:val="1F7A4D86"/>
    <w:rsid w:val="1F7D3F22"/>
    <w:rsid w:val="1F7F5EEC"/>
    <w:rsid w:val="1F882B80"/>
    <w:rsid w:val="1F9D43E8"/>
    <w:rsid w:val="1FA616CA"/>
    <w:rsid w:val="1FA63478"/>
    <w:rsid w:val="1FAC799E"/>
    <w:rsid w:val="1FB262C1"/>
    <w:rsid w:val="1FB931AC"/>
    <w:rsid w:val="1FC27135"/>
    <w:rsid w:val="1FCD31D1"/>
    <w:rsid w:val="1FD47FE6"/>
    <w:rsid w:val="1FD60202"/>
    <w:rsid w:val="1FDA015E"/>
    <w:rsid w:val="1FDC333E"/>
    <w:rsid w:val="1FDE2C12"/>
    <w:rsid w:val="1FE31210"/>
    <w:rsid w:val="1FFB1A16"/>
    <w:rsid w:val="1FFC7470"/>
    <w:rsid w:val="20062169"/>
    <w:rsid w:val="20176124"/>
    <w:rsid w:val="202A22FB"/>
    <w:rsid w:val="202D5948"/>
    <w:rsid w:val="203950A1"/>
    <w:rsid w:val="204758AA"/>
    <w:rsid w:val="20531852"/>
    <w:rsid w:val="205C7FDB"/>
    <w:rsid w:val="20651585"/>
    <w:rsid w:val="20653333"/>
    <w:rsid w:val="207B66B3"/>
    <w:rsid w:val="208337BA"/>
    <w:rsid w:val="20834055"/>
    <w:rsid w:val="208A4B48"/>
    <w:rsid w:val="20915ED7"/>
    <w:rsid w:val="20937806"/>
    <w:rsid w:val="209D2ACD"/>
    <w:rsid w:val="209D5157"/>
    <w:rsid w:val="20A0611A"/>
    <w:rsid w:val="20A200E4"/>
    <w:rsid w:val="20A527E1"/>
    <w:rsid w:val="20A57BD4"/>
    <w:rsid w:val="20AD0837"/>
    <w:rsid w:val="20AF2A54"/>
    <w:rsid w:val="20B16579"/>
    <w:rsid w:val="20B47E17"/>
    <w:rsid w:val="20B708B0"/>
    <w:rsid w:val="20B976BD"/>
    <w:rsid w:val="20BE5BD1"/>
    <w:rsid w:val="20C0056A"/>
    <w:rsid w:val="20C55B80"/>
    <w:rsid w:val="20C938C2"/>
    <w:rsid w:val="20CB6A3A"/>
    <w:rsid w:val="20CF4C51"/>
    <w:rsid w:val="20D67D8D"/>
    <w:rsid w:val="20DB1848"/>
    <w:rsid w:val="20E22BD6"/>
    <w:rsid w:val="20E97AC1"/>
    <w:rsid w:val="20EC135F"/>
    <w:rsid w:val="20F9026B"/>
    <w:rsid w:val="21022930"/>
    <w:rsid w:val="21025026"/>
    <w:rsid w:val="210D14B3"/>
    <w:rsid w:val="2116462E"/>
    <w:rsid w:val="212B00D9"/>
    <w:rsid w:val="21336F8E"/>
    <w:rsid w:val="213C22E6"/>
    <w:rsid w:val="21414FA7"/>
    <w:rsid w:val="21442C28"/>
    <w:rsid w:val="21507B40"/>
    <w:rsid w:val="215F4227"/>
    <w:rsid w:val="217A2E0F"/>
    <w:rsid w:val="2181419D"/>
    <w:rsid w:val="218B6DCA"/>
    <w:rsid w:val="219A0DBB"/>
    <w:rsid w:val="21B46321"/>
    <w:rsid w:val="21CD65A7"/>
    <w:rsid w:val="21D779CF"/>
    <w:rsid w:val="21EA7F94"/>
    <w:rsid w:val="21F66939"/>
    <w:rsid w:val="21F77FBB"/>
    <w:rsid w:val="21F93D33"/>
    <w:rsid w:val="2205092A"/>
    <w:rsid w:val="220B3A67"/>
    <w:rsid w:val="222334A6"/>
    <w:rsid w:val="22252D7A"/>
    <w:rsid w:val="22333D0B"/>
    <w:rsid w:val="2236120F"/>
    <w:rsid w:val="223631D9"/>
    <w:rsid w:val="22364F87"/>
    <w:rsid w:val="22405E06"/>
    <w:rsid w:val="22482F0D"/>
    <w:rsid w:val="224D407F"/>
    <w:rsid w:val="224E7177"/>
    <w:rsid w:val="224F429B"/>
    <w:rsid w:val="226338A3"/>
    <w:rsid w:val="226C6BFB"/>
    <w:rsid w:val="226F2247"/>
    <w:rsid w:val="22761828"/>
    <w:rsid w:val="22791318"/>
    <w:rsid w:val="228850B7"/>
    <w:rsid w:val="228A52D3"/>
    <w:rsid w:val="228C745A"/>
    <w:rsid w:val="228D26CE"/>
    <w:rsid w:val="229568AA"/>
    <w:rsid w:val="229879F0"/>
    <w:rsid w:val="229D06EB"/>
    <w:rsid w:val="22AC349C"/>
    <w:rsid w:val="22B76DBB"/>
    <w:rsid w:val="22BB548D"/>
    <w:rsid w:val="22C97BAA"/>
    <w:rsid w:val="22D24584"/>
    <w:rsid w:val="22D30A28"/>
    <w:rsid w:val="22D607E3"/>
    <w:rsid w:val="22D86F17"/>
    <w:rsid w:val="22DA5D12"/>
    <w:rsid w:val="22E20C6B"/>
    <w:rsid w:val="22E22A19"/>
    <w:rsid w:val="22F10EAE"/>
    <w:rsid w:val="22F62969"/>
    <w:rsid w:val="22F83FEB"/>
    <w:rsid w:val="231177A3"/>
    <w:rsid w:val="232272BA"/>
    <w:rsid w:val="23432E52"/>
    <w:rsid w:val="23452FA8"/>
    <w:rsid w:val="234E3E0F"/>
    <w:rsid w:val="234E4553"/>
    <w:rsid w:val="23533917"/>
    <w:rsid w:val="235651B5"/>
    <w:rsid w:val="23582CDC"/>
    <w:rsid w:val="235F328F"/>
    <w:rsid w:val="2366189C"/>
    <w:rsid w:val="236B3BA8"/>
    <w:rsid w:val="236E0751"/>
    <w:rsid w:val="2378383F"/>
    <w:rsid w:val="237C2E6E"/>
    <w:rsid w:val="237D2742"/>
    <w:rsid w:val="237F295E"/>
    <w:rsid w:val="238243B1"/>
    <w:rsid w:val="23887A65"/>
    <w:rsid w:val="238D507B"/>
    <w:rsid w:val="239857CE"/>
    <w:rsid w:val="23B4085A"/>
    <w:rsid w:val="23B95E70"/>
    <w:rsid w:val="23BA3996"/>
    <w:rsid w:val="23BA5744"/>
    <w:rsid w:val="23BB65E5"/>
    <w:rsid w:val="23C44815"/>
    <w:rsid w:val="23DF51AB"/>
    <w:rsid w:val="23E4404B"/>
    <w:rsid w:val="23E46C65"/>
    <w:rsid w:val="23E66539"/>
    <w:rsid w:val="23E80503"/>
    <w:rsid w:val="23EB4A8F"/>
    <w:rsid w:val="23ED5B1A"/>
    <w:rsid w:val="240115C5"/>
    <w:rsid w:val="24012B79"/>
    <w:rsid w:val="240E783E"/>
    <w:rsid w:val="2414189F"/>
    <w:rsid w:val="241C702B"/>
    <w:rsid w:val="24207C9D"/>
    <w:rsid w:val="242E4F6B"/>
    <w:rsid w:val="24390D5F"/>
    <w:rsid w:val="243B4AD7"/>
    <w:rsid w:val="243C25FD"/>
    <w:rsid w:val="24450BC8"/>
    <w:rsid w:val="24545B99"/>
    <w:rsid w:val="24561911"/>
    <w:rsid w:val="24652F6E"/>
    <w:rsid w:val="24653902"/>
    <w:rsid w:val="24661428"/>
    <w:rsid w:val="24683AE6"/>
    <w:rsid w:val="246F652F"/>
    <w:rsid w:val="24773635"/>
    <w:rsid w:val="247955FF"/>
    <w:rsid w:val="247B1377"/>
    <w:rsid w:val="247E6188"/>
    <w:rsid w:val="249917FE"/>
    <w:rsid w:val="24997A50"/>
    <w:rsid w:val="249D12EE"/>
    <w:rsid w:val="24B77ED6"/>
    <w:rsid w:val="24B86128"/>
    <w:rsid w:val="24B93C4E"/>
    <w:rsid w:val="24BB3FBB"/>
    <w:rsid w:val="24C30629"/>
    <w:rsid w:val="24C543A1"/>
    <w:rsid w:val="24CC572F"/>
    <w:rsid w:val="24CF3471"/>
    <w:rsid w:val="24CF6FCD"/>
    <w:rsid w:val="24D10F97"/>
    <w:rsid w:val="24D6035C"/>
    <w:rsid w:val="24DB1691"/>
    <w:rsid w:val="24E16D01"/>
    <w:rsid w:val="24F609FE"/>
    <w:rsid w:val="24FD7FDE"/>
    <w:rsid w:val="250C0222"/>
    <w:rsid w:val="250E05A3"/>
    <w:rsid w:val="251610A0"/>
    <w:rsid w:val="25164BFC"/>
    <w:rsid w:val="252437BD"/>
    <w:rsid w:val="252512E3"/>
    <w:rsid w:val="252C2672"/>
    <w:rsid w:val="25401C79"/>
    <w:rsid w:val="25561711"/>
    <w:rsid w:val="255F2A47"/>
    <w:rsid w:val="25630E5F"/>
    <w:rsid w:val="25657932"/>
    <w:rsid w:val="257A518B"/>
    <w:rsid w:val="257F27A2"/>
    <w:rsid w:val="258204E4"/>
    <w:rsid w:val="259C77F7"/>
    <w:rsid w:val="25A95A70"/>
    <w:rsid w:val="25BF34E6"/>
    <w:rsid w:val="25CE3729"/>
    <w:rsid w:val="25DF5936"/>
    <w:rsid w:val="25E35426"/>
    <w:rsid w:val="25E92311"/>
    <w:rsid w:val="25FA2770"/>
    <w:rsid w:val="26025181"/>
    <w:rsid w:val="260631F2"/>
    <w:rsid w:val="260F621B"/>
    <w:rsid w:val="261A4BC0"/>
    <w:rsid w:val="2628108B"/>
    <w:rsid w:val="262939C1"/>
    <w:rsid w:val="262B2929"/>
    <w:rsid w:val="26404627"/>
    <w:rsid w:val="26543C2E"/>
    <w:rsid w:val="266143E4"/>
    <w:rsid w:val="2668592C"/>
    <w:rsid w:val="267047E0"/>
    <w:rsid w:val="26733926"/>
    <w:rsid w:val="267E514F"/>
    <w:rsid w:val="26977FBF"/>
    <w:rsid w:val="26997893"/>
    <w:rsid w:val="26A1499A"/>
    <w:rsid w:val="26A2658A"/>
    <w:rsid w:val="26A5448A"/>
    <w:rsid w:val="26A83F7A"/>
    <w:rsid w:val="26AD1590"/>
    <w:rsid w:val="26C708A4"/>
    <w:rsid w:val="26C8635B"/>
    <w:rsid w:val="26CB1A16"/>
    <w:rsid w:val="26CC3B71"/>
    <w:rsid w:val="26DE174A"/>
    <w:rsid w:val="26DF175D"/>
    <w:rsid w:val="26E56F7C"/>
    <w:rsid w:val="26EA00EF"/>
    <w:rsid w:val="26EB3E81"/>
    <w:rsid w:val="26ED5E31"/>
    <w:rsid w:val="270513CC"/>
    <w:rsid w:val="27054F28"/>
    <w:rsid w:val="270C62B7"/>
    <w:rsid w:val="27147861"/>
    <w:rsid w:val="271A640C"/>
    <w:rsid w:val="27231D6B"/>
    <w:rsid w:val="2725381D"/>
    <w:rsid w:val="27351CB2"/>
    <w:rsid w:val="273D0B66"/>
    <w:rsid w:val="273E043A"/>
    <w:rsid w:val="274C4E05"/>
    <w:rsid w:val="275163C0"/>
    <w:rsid w:val="27547C5E"/>
    <w:rsid w:val="275B2D9A"/>
    <w:rsid w:val="27644345"/>
    <w:rsid w:val="276B37E1"/>
    <w:rsid w:val="276B63B5"/>
    <w:rsid w:val="27702CEA"/>
    <w:rsid w:val="27782C2D"/>
    <w:rsid w:val="277F117F"/>
    <w:rsid w:val="27856069"/>
    <w:rsid w:val="27864F80"/>
    <w:rsid w:val="27932311"/>
    <w:rsid w:val="279462AC"/>
    <w:rsid w:val="27952750"/>
    <w:rsid w:val="279664C8"/>
    <w:rsid w:val="27983FEE"/>
    <w:rsid w:val="27AB3D22"/>
    <w:rsid w:val="27B53794"/>
    <w:rsid w:val="27B84691"/>
    <w:rsid w:val="27B8715C"/>
    <w:rsid w:val="27BD3A55"/>
    <w:rsid w:val="27C1636A"/>
    <w:rsid w:val="27C272BD"/>
    <w:rsid w:val="27C60B5C"/>
    <w:rsid w:val="27CB7F20"/>
    <w:rsid w:val="27CE783E"/>
    <w:rsid w:val="27D8263D"/>
    <w:rsid w:val="27E9484A"/>
    <w:rsid w:val="27F35141"/>
    <w:rsid w:val="28013942"/>
    <w:rsid w:val="280276BA"/>
    <w:rsid w:val="2815563F"/>
    <w:rsid w:val="281B7F9E"/>
    <w:rsid w:val="28221B0A"/>
    <w:rsid w:val="2826784C"/>
    <w:rsid w:val="282B09BF"/>
    <w:rsid w:val="283830DC"/>
    <w:rsid w:val="283C7070"/>
    <w:rsid w:val="283E4B96"/>
    <w:rsid w:val="28445F24"/>
    <w:rsid w:val="285A74F6"/>
    <w:rsid w:val="285C14C0"/>
    <w:rsid w:val="28610884"/>
    <w:rsid w:val="28662792"/>
    <w:rsid w:val="286F2FA1"/>
    <w:rsid w:val="287202D5"/>
    <w:rsid w:val="28732366"/>
    <w:rsid w:val="287405B8"/>
    <w:rsid w:val="28754330"/>
    <w:rsid w:val="28795BCE"/>
    <w:rsid w:val="287C56BE"/>
    <w:rsid w:val="287F0D0A"/>
    <w:rsid w:val="28884063"/>
    <w:rsid w:val="288C3979"/>
    <w:rsid w:val="28944134"/>
    <w:rsid w:val="289447B6"/>
    <w:rsid w:val="28956780"/>
    <w:rsid w:val="28996270"/>
    <w:rsid w:val="289B7903"/>
    <w:rsid w:val="28A644E9"/>
    <w:rsid w:val="28A829FA"/>
    <w:rsid w:val="28B24309"/>
    <w:rsid w:val="28C72DDD"/>
    <w:rsid w:val="28C74DF3"/>
    <w:rsid w:val="28CA467C"/>
    <w:rsid w:val="28D24C7D"/>
    <w:rsid w:val="28D63020"/>
    <w:rsid w:val="28E03E9F"/>
    <w:rsid w:val="28E079FB"/>
    <w:rsid w:val="28E62B38"/>
    <w:rsid w:val="28E84B02"/>
    <w:rsid w:val="28F60FCD"/>
    <w:rsid w:val="28F96D0F"/>
    <w:rsid w:val="28FD67FF"/>
    <w:rsid w:val="2900009D"/>
    <w:rsid w:val="2907142C"/>
    <w:rsid w:val="290D4568"/>
    <w:rsid w:val="291C47AB"/>
    <w:rsid w:val="291D2E1E"/>
    <w:rsid w:val="291D35B2"/>
    <w:rsid w:val="291F392A"/>
    <w:rsid w:val="2927387C"/>
    <w:rsid w:val="292F0982"/>
    <w:rsid w:val="29345F99"/>
    <w:rsid w:val="293715E5"/>
    <w:rsid w:val="293D3C3C"/>
    <w:rsid w:val="29422464"/>
    <w:rsid w:val="295D54F0"/>
    <w:rsid w:val="29606D8E"/>
    <w:rsid w:val="29712D49"/>
    <w:rsid w:val="29741C9F"/>
    <w:rsid w:val="297840D8"/>
    <w:rsid w:val="297B5976"/>
    <w:rsid w:val="297B7724"/>
    <w:rsid w:val="29804D3A"/>
    <w:rsid w:val="29820AB2"/>
    <w:rsid w:val="298567F4"/>
    <w:rsid w:val="29954C89"/>
    <w:rsid w:val="299802D6"/>
    <w:rsid w:val="29996CC8"/>
    <w:rsid w:val="29997167"/>
    <w:rsid w:val="29A529F3"/>
    <w:rsid w:val="29A84183"/>
    <w:rsid w:val="29B64C00"/>
    <w:rsid w:val="29B9024C"/>
    <w:rsid w:val="29BA649E"/>
    <w:rsid w:val="29BF3AB4"/>
    <w:rsid w:val="29CB00FF"/>
    <w:rsid w:val="29DB01C2"/>
    <w:rsid w:val="29DD218D"/>
    <w:rsid w:val="29EB065F"/>
    <w:rsid w:val="29F33C19"/>
    <w:rsid w:val="29F51284"/>
    <w:rsid w:val="2A043BBD"/>
    <w:rsid w:val="2A04596B"/>
    <w:rsid w:val="2A075F37"/>
    <w:rsid w:val="2A151926"/>
    <w:rsid w:val="2A1678DA"/>
    <w:rsid w:val="2A19034C"/>
    <w:rsid w:val="2A203A68"/>
    <w:rsid w:val="2A387169"/>
    <w:rsid w:val="2A3D0E7D"/>
    <w:rsid w:val="2A47176D"/>
    <w:rsid w:val="2A524929"/>
    <w:rsid w:val="2A5957DE"/>
    <w:rsid w:val="2A5A37DD"/>
    <w:rsid w:val="2A832D34"/>
    <w:rsid w:val="2A862824"/>
    <w:rsid w:val="2A8D5961"/>
    <w:rsid w:val="2A936CDA"/>
    <w:rsid w:val="2A9F7442"/>
    <w:rsid w:val="2AAD7DB1"/>
    <w:rsid w:val="2AAE3A07"/>
    <w:rsid w:val="2AB06293"/>
    <w:rsid w:val="2AB63109"/>
    <w:rsid w:val="2AB70C30"/>
    <w:rsid w:val="2AB8137F"/>
    <w:rsid w:val="2AC375D4"/>
    <w:rsid w:val="2AC46EA9"/>
    <w:rsid w:val="2AC5334C"/>
    <w:rsid w:val="2AC670C5"/>
    <w:rsid w:val="2AC96CCF"/>
    <w:rsid w:val="2ACD3FAF"/>
    <w:rsid w:val="2ADE440E"/>
    <w:rsid w:val="2AE01F34"/>
    <w:rsid w:val="2AE17EE7"/>
    <w:rsid w:val="2AE822E6"/>
    <w:rsid w:val="2AED4651"/>
    <w:rsid w:val="2AF15835"/>
    <w:rsid w:val="2B067CB5"/>
    <w:rsid w:val="2B1020EE"/>
    <w:rsid w:val="2B164486"/>
    <w:rsid w:val="2B1716CE"/>
    <w:rsid w:val="2B193698"/>
    <w:rsid w:val="2B1C4F36"/>
    <w:rsid w:val="2B2160A9"/>
    <w:rsid w:val="2B230073"/>
    <w:rsid w:val="2B250CA4"/>
    <w:rsid w:val="2B287437"/>
    <w:rsid w:val="2B2C517A"/>
    <w:rsid w:val="2B3202B6"/>
    <w:rsid w:val="2B481888"/>
    <w:rsid w:val="2B4860E3"/>
    <w:rsid w:val="2B4A3852"/>
    <w:rsid w:val="2B577D1D"/>
    <w:rsid w:val="2B606BD1"/>
    <w:rsid w:val="2B6A0DDE"/>
    <w:rsid w:val="2B715282"/>
    <w:rsid w:val="2B794137"/>
    <w:rsid w:val="2B807273"/>
    <w:rsid w:val="2B852ADC"/>
    <w:rsid w:val="2B88051F"/>
    <w:rsid w:val="2B915C04"/>
    <w:rsid w:val="2B955906"/>
    <w:rsid w:val="2B97636B"/>
    <w:rsid w:val="2B996587"/>
    <w:rsid w:val="2B9D7E25"/>
    <w:rsid w:val="2BAD247F"/>
    <w:rsid w:val="2BB1567F"/>
    <w:rsid w:val="2BB46F1D"/>
    <w:rsid w:val="2BCC24B9"/>
    <w:rsid w:val="2BD4136D"/>
    <w:rsid w:val="2BE75544"/>
    <w:rsid w:val="2BE80DE3"/>
    <w:rsid w:val="2BEF59DB"/>
    <w:rsid w:val="2BEF61A7"/>
    <w:rsid w:val="2BF57C61"/>
    <w:rsid w:val="2BFF63EA"/>
    <w:rsid w:val="2C0003B4"/>
    <w:rsid w:val="2C02412C"/>
    <w:rsid w:val="2C071743"/>
    <w:rsid w:val="2C0734F1"/>
    <w:rsid w:val="2C0C4FAB"/>
    <w:rsid w:val="2C153E60"/>
    <w:rsid w:val="2C1A758C"/>
    <w:rsid w:val="2C1B6F9C"/>
    <w:rsid w:val="2C212804"/>
    <w:rsid w:val="2C3C1FE6"/>
    <w:rsid w:val="2C493B09"/>
    <w:rsid w:val="2C5524AE"/>
    <w:rsid w:val="2C5A1872"/>
    <w:rsid w:val="2C5F157F"/>
    <w:rsid w:val="2C622E1D"/>
    <w:rsid w:val="2C6721E1"/>
    <w:rsid w:val="2C680433"/>
    <w:rsid w:val="2C6941AB"/>
    <w:rsid w:val="2C73502A"/>
    <w:rsid w:val="2C772424"/>
    <w:rsid w:val="2C7E2EAB"/>
    <w:rsid w:val="2C7E7C57"/>
    <w:rsid w:val="2C7F577D"/>
    <w:rsid w:val="2C820DC9"/>
    <w:rsid w:val="2C832F09"/>
    <w:rsid w:val="2C932FD6"/>
    <w:rsid w:val="2C9C632F"/>
    <w:rsid w:val="2CA84CD4"/>
    <w:rsid w:val="2CAD4098"/>
    <w:rsid w:val="2CBA4A07"/>
    <w:rsid w:val="2CBE62A5"/>
    <w:rsid w:val="2CC277DB"/>
    <w:rsid w:val="2CC413E2"/>
    <w:rsid w:val="2CCB451E"/>
    <w:rsid w:val="2CCD559D"/>
    <w:rsid w:val="2CDF446E"/>
    <w:rsid w:val="2CDF7FCA"/>
    <w:rsid w:val="2CEE32CB"/>
    <w:rsid w:val="2CEE645F"/>
    <w:rsid w:val="2CF021D7"/>
    <w:rsid w:val="2CF85B24"/>
    <w:rsid w:val="2CF9108B"/>
    <w:rsid w:val="2CFC4B99"/>
    <w:rsid w:val="2D016192"/>
    <w:rsid w:val="2D151C3D"/>
    <w:rsid w:val="2D1759B5"/>
    <w:rsid w:val="2D1C121E"/>
    <w:rsid w:val="2D1E0AF2"/>
    <w:rsid w:val="2D1E70F4"/>
    <w:rsid w:val="2D2307FE"/>
    <w:rsid w:val="2D2D3ADC"/>
    <w:rsid w:val="2D300825"/>
    <w:rsid w:val="2D426ED6"/>
    <w:rsid w:val="2D557140"/>
    <w:rsid w:val="2D6230D5"/>
    <w:rsid w:val="2D6329A9"/>
    <w:rsid w:val="2D654973"/>
    <w:rsid w:val="2D727090"/>
    <w:rsid w:val="2D7870F8"/>
    <w:rsid w:val="2D9D235F"/>
    <w:rsid w:val="2DA27975"/>
    <w:rsid w:val="2DA84860"/>
    <w:rsid w:val="2DBA2F11"/>
    <w:rsid w:val="2DBD6096"/>
    <w:rsid w:val="2DC378EB"/>
    <w:rsid w:val="2DCC2C44"/>
    <w:rsid w:val="2DD351D1"/>
    <w:rsid w:val="2DDA2890"/>
    <w:rsid w:val="2DE41D3C"/>
    <w:rsid w:val="2DF9330D"/>
    <w:rsid w:val="2DFD4BAB"/>
    <w:rsid w:val="2E0028ED"/>
    <w:rsid w:val="2E026666"/>
    <w:rsid w:val="2E040D89"/>
    <w:rsid w:val="2E075A2A"/>
    <w:rsid w:val="2E100D83"/>
    <w:rsid w:val="2E150147"/>
    <w:rsid w:val="2E163EBF"/>
    <w:rsid w:val="2E1D6D74"/>
    <w:rsid w:val="2E204D3E"/>
    <w:rsid w:val="2E232138"/>
    <w:rsid w:val="2E255EB0"/>
    <w:rsid w:val="2E2A1718"/>
    <w:rsid w:val="2E336271"/>
    <w:rsid w:val="2E4C78E1"/>
    <w:rsid w:val="2E4E3659"/>
    <w:rsid w:val="2E532A1D"/>
    <w:rsid w:val="2E533403"/>
    <w:rsid w:val="2E536EC1"/>
    <w:rsid w:val="2E627104"/>
    <w:rsid w:val="2E6469D8"/>
    <w:rsid w:val="2E67296D"/>
    <w:rsid w:val="2E6A09EA"/>
    <w:rsid w:val="2E6A7D67"/>
    <w:rsid w:val="2E7110F5"/>
    <w:rsid w:val="2E772BB0"/>
    <w:rsid w:val="2E864BA1"/>
    <w:rsid w:val="2E8B0409"/>
    <w:rsid w:val="2E8D5DCC"/>
    <w:rsid w:val="2E9372BE"/>
    <w:rsid w:val="2EBA0CEE"/>
    <w:rsid w:val="2EBA1F7D"/>
    <w:rsid w:val="2EC90F31"/>
    <w:rsid w:val="2ECE6548"/>
    <w:rsid w:val="2EF16D33"/>
    <w:rsid w:val="2EF57F78"/>
    <w:rsid w:val="2EF86311"/>
    <w:rsid w:val="2EFC1307"/>
    <w:rsid w:val="2EFE162C"/>
    <w:rsid w:val="2F106B60"/>
    <w:rsid w:val="2F146650"/>
    <w:rsid w:val="2F1E302B"/>
    <w:rsid w:val="2F1E59C3"/>
    <w:rsid w:val="2F2A7C22"/>
    <w:rsid w:val="2F37233F"/>
    <w:rsid w:val="2F391C13"/>
    <w:rsid w:val="2F4405B8"/>
    <w:rsid w:val="2F464BCF"/>
    <w:rsid w:val="2F4C0A41"/>
    <w:rsid w:val="2F4D56BE"/>
    <w:rsid w:val="2F511653"/>
    <w:rsid w:val="2F5729E1"/>
    <w:rsid w:val="2F631386"/>
    <w:rsid w:val="2F642A08"/>
    <w:rsid w:val="2F6817F8"/>
    <w:rsid w:val="2F6933B3"/>
    <w:rsid w:val="2F6F3887"/>
    <w:rsid w:val="2F7C0561"/>
    <w:rsid w:val="2F7E1D1C"/>
    <w:rsid w:val="2F835584"/>
    <w:rsid w:val="2F911C87"/>
    <w:rsid w:val="2F9C03F4"/>
    <w:rsid w:val="2F9D087E"/>
    <w:rsid w:val="2FAF6379"/>
    <w:rsid w:val="2FB67708"/>
    <w:rsid w:val="2FC31E25"/>
    <w:rsid w:val="2FC647D1"/>
    <w:rsid w:val="2FD61B58"/>
    <w:rsid w:val="2FDC2ADE"/>
    <w:rsid w:val="2FDC6A42"/>
    <w:rsid w:val="2FE07419"/>
    <w:rsid w:val="2FE778C1"/>
    <w:rsid w:val="2FE83639"/>
    <w:rsid w:val="2FEC3129"/>
    <w:rsid w:val="2FF7387C"/>
    <w:rsid w:val="2FFD0E93"/>
    <w:rsid w:val="2FFF68FB"/>
    <w:rsid w:val="30093CDB"/>
    <w:rsid w:val="300C7F94"/>
    <w:rsid w:val="300F6E18"/>
    <w:rsid w:val="30133E83"/>
    <w:rsid w:val="301618AB"/>
    <w:rsid w:val="3021175A"/>
    <w:rsid w:val="30382B27"/>
    <w:rsid w:val="3038636F"/>
    <w:rsid w:val="303F76FD"/>
    <w:rsid w:val="30450322"/>
    <w:rsid w:val="304506CF"/>
    <w:rsid w:val="30484103"/>
    <w:rsid w:val="304A60A2"/>
    <w:rsid w:val="305D382D"/>
    <w:rsid w:val="30711881"/>
    <w:rsid w:val="30751371"/>
    <w:rsid w:val="307849BD"/>
    <w:rsid w:val="30847806"/>
    <w:rsid w:val="30874C00"/>
    <w:rsid w:val="30915A7F"/>
    <w:rsid w:val="30A21A3A"/>
    <w:rsid w:val="30AC4667"/>
    <w:rsid w:val="30AE4883"/>
    <w:rsid w:val="30B17ECF"/>
    <w:rsid w:val="30B579BF"/>
    <w:rsid w:val="30B71989"/>
    <w:rsid w:val="30B8300C"/>
    <w:rsid w:val="30C96FC7"/>
    <w:rsid w:val="30CC6AB7"/>
    <w:rsid w:val="30DC13F0"/>
    <w:rsid w:val="30E107B4"/>
    <w:rsid w:val="30E42053"/>
    <w:rsid w:val="30EE4C7F"/>
    <w:rsid w:val="30F05B3F"/>
    <w:rsid w:val="30F718DE"/>
    <w:rsid w:val="30FF3071"/>
    <w:rsid w:val="31081F44"/>
    <w:rsid w:val="31124E12"/>
    <w:rsid w:val="311C1228"/>
    <w:rsid w:val="311D7312"/>
    <w:rsid w:val="31210BB1"/>
    <w:rsid w:val="312D1C4B"/>
    <w:rsid w:val="313402DB"/>
    <w:rsid w:val="313C3C3D"/>
    <w:rsid w:val="3147266A"/>
    <w:rsid w:val="31490108"/>
    <w:rsid w:val="315A0567"/>
    <w:rsid w:val="316F4012"/>
    <w:rsid w:val="31711B52"/>
    <w:rsid w:val="3172765E"/>
    <w:rsid w:val="318D25C1"/>
    <w:rsid w:val="31A737AC"/>
    <w:rsid w:val="31BB2DB3"/>
    <w:rsid w:val="31BC4DCD"/>
    <w:rsid w:val="31BD21FC"/>
    <w:rsid w:val="31C3610C"/>
    <w:rsid w:val="31C95503"/>
    <w:rsid w:val="31CD0D39"/>
    <w:rsid w:val="31CF4AB1"/>
    <w:rsid w:val="31D10829"/>
    <w:rsid w:val="31D9592F"/>
    <w:rsid w:val="31EC7411"/>
    <w:rsid w:val="31EE13DB"/>
    <w:rsid w:val="31FD7870"/>
    <w:rsid w:val="320209E2"/>
    <w:rsid w:val="320C360F"/>
    <w:rsid w:val="320D55D9"/>
    <w:rsid w:val="320E382B"/>
    <w:rsid w:val="321A3B53"/>
    <w:rsid w:val="321B7CF6"/>
    <w:rsid w:val="321C75CA"/>
    <w:rsid w:val="321E77E6"/>
    <w:rsid w:val="32250B75"/>
    <w:rsid w:val="322B1C27"/>
    <w:rsid w:val="322D17D7"/>
    <w:rsid w:val="32340DB8"/>
    <w:rsid w:val="324C3E11"/>
    <w:rsid w:val="32546D64"/>
    <w:rsid w:val="32562ADC"/>
    <w:rsid w:val="3264344B"/>
    <w:rsid w:val="32662511"/>
    <w:rsid w:val="32701483"/>
    <w:rsid w:val="32904240"/>
    <w:rsid w:val="32911D66"/>
    <w:rsid w:val="32A55811"/>
    <w:rsid w:val="32AC6BA0"/>
    <w:rsid w:val="32B048E2"/>
    <w:rsid w:val="32C2031C"/>
    <w:rsid w:val="32C4213C"/>
    <w:rsid w:val="32DC7485"/>
    <w:rsid w:val="32E02170"/>
    <w:rsid w:val="32E93950"/>
    <w:rsid w:val="32F04CDF"/>
    <w:rsid w:val="32F33022"/>
    <w:rsid w:val="32F522F5"/>
    <w:rsid w:val="33016EEC"/>
    <w:rsid w:val="33024A12"/>
    <w:rsid w:val="33034612"/>
    <w:rsid w:val="331D184C"/>
    <w:rsid w:val="331D7A9E"/>
    <w:rsid w:val="33233306"/>
    <w:rsid w:val="33252AA3"/>
    <w:rsid w:val="332B5D17"/>
    <w:rsid w:val="3330157F"/>
    <w:rsid w:val="333B715F"/>
    <w:rsid w:val="333F7A14"/>
    <w:rsid w:val="334212B2"/>
    <w:rsid w:val="334E7C57"/>
    <w:rsid w:val="33552D94"/>
    <w:rsid w:val="336254B1"/>
    <w:rsid w:val="33664FA1"/>
    <w:rsid w:val="336D4581"/>
    <w:rsid w:val="336D632F"/>
    <w:rsid w:val="33717A34"/>
    <w:rsid w:val="337301BB"/>
    <w:rsid w:val="33770F5C"/>
    <w:rsid w:val="337A0A4C"/>
    <w:rsid w:val="338813BB"/>
    <w:rsid w:val="33883169"/>
    <w:rsid w:val="33894E66"/>
    <w:rsid w:val="33923FE8"/>
    <w:rsid w:val="33925D96"/>
    <w:rsid w:val="33A1247D"/>
    <w:rsid w:val="33AA1331"/>
    <w:rsid w:val="33B026C0"/>
    <w:rsid w:val="33B73A4E"/>
    <w:rsid w:val="33BA52ED"/>
    <w:rsid w:val="33BB2396"/>
    <w:rsid w:val="33CD3272"/>
    <w:rsid w:val="33DC5F0F"/>
    <w:rsid w:val="33E67E90"/>
    <w:rsid w:val="33E916EC"/>
    <w:rsid w:val="33E95339"/>
    <w:rsid w:val="33F26834"/>
    <w:rsid w:val="33F627C9"/>
    <w:rsid w:val="33FE3E77"/>
    <w:rsid w:val="3402116D"/>
    <w:rsid w:val="340D366E"/>
    <w:rsid w:val="3410599B"/>
    <w:rsid w:val="34120C85"/>
    <w:rsid w:val="341C5D39"/>
    <w:rsid w:val="341F4FA6"/>
    <w:rsid w:val="34496D9C"/>
    <w:rsid w:val="344A2B14"/>
    <w:rsid w:val="344B53C2"/>
    <w:rsid w:val="344C23E9"/>
    <w:rsid w:val="344E044C"/>
    <w:rsid w:val="344E43B3"/>
    <w:rsid w:val="34501D39"/>
    <w:rsid w:val="345614B9"/>
    <w:rsid w:val="34592D57"/>
    <w:rsid w:val="345A6643"/>
    <w:rsid w:val="346A408E"/>
    <w:rsid w:val="34705AF1"/>
    <w:rsid w:val="34711E4F"/>
    <w:rsid w:val="34727975"/>
    <w:rsid w:val="34853B4C"/>
    <w:rsid w:val="348558FB"/>
    <w:rsid w:val="34880D58"/>
    <w:rsid w:val="34880F47"/>
    <w:rsid w:val="348E47AF"/>
    <w:rsid w:val="34A044E2"/>
    <w:rsid w:val="34A71D15"/>
    <w:rsid w:val="34A75871"/>
    <w:rsid w:val="34A86331"/>
    <w:rsid w:val="34B14942"/>
    <w:rsid w:val="34B47F8E"/>
    <w:rsid w:val="34CD2C18"/>
    <w:rsid w:val="34D128EE"/>
    <w:rsid w:val="34D348B8"/>
    <w:rsid w:val="34D67F04"/>
    <w:rsid w:val="34DA79F4"/>
    <w:rsid w:val="34E15227"/>
    <w:rsid w:val="34EE4106"/>
    <w:rsid w:val="34F053F7"/>
    <w:rsid w:val="34F605A6"/>
    <w:rsid w:val="35025790"/>
    <w:rsid w:val="35131158"/>
    <w:rsid w:val="3518051D"/>
    <w:rsid w:val="351B1264"/>
    <w:rsid w:val="352C5D76"/>
    <w:rsid w:val="35352E7D"/>
    <w:rsid w:val="35374E47"/>
    <w:rsid w:val="35386E11"/>
    <w:rsid w:val="353A66E5"/>
    <w:rsid w:val="353F5AA9"/>
    <w:rsid w:val="3546508A"/>
    <w:rsid w:val="355359F9"/>
    <w:rsid w:val="355A6D87"/>
    <w:rsid w:val="355F439E"/>
    <w:rsid w:val="35621829"/>
    <w:rsid w:val="3566572C"/>
    <w:rsid w:val="35803D65"/>
    <w:rsid w:val="358A766C"/>
    <w:rsid w:val="358D2CB9"/>
    <w:rsid w:val="358E07DF"/>
    <w:rsid w:val="359C73A0"/>
    <w:rsid w:val="35A53D8B"/>
    <w:rsid w:val="35AF0E81"/>
    <w:rsid w:val="35B73DE9"/>
    <w:rsid w:val="35B77D36"/>
    <w:rsid w:val="35C366DA"/>
    <w:rsid w:val="35CB1A33"/>
    <w:rsid w:val="35CD622A"/>
    <w:rsid w:val="35CF5088"/>
    <w:rsid w:val="35D46E09"/>
    <w:rsid w:val="35ED3757"/>
    <w:rsid w:val="35F72828"/>
    <w:rsid w:val="35F76384"/>
    <w:rsid w:val="35FD7963"/>
    <w:rsid w:val="36070CBD"/>
    <w:rsid w:val="361231BE"/>
    <w:rsid w:val="3619279E"/>
    <w:rsid w:val="362D7FF8"/>
    <w:rsid w:val="36301896"/>
    <w:rsid w:val="363650FE"/>
    <w:rsid w:val="363E2205"/>
    <w:rsid w:val="36453593"/>
    <w:rsid w:val="3647730B"/>
    <w:rsid w:val="365607BB"/>
    <w:rsid w:val="365732C7"/>
    <w:rsid w:val="365C5588"/>
    <w:rsid w:val="365F1D5B"/>
    <w:rsid w:val="36633A19"/>
    <w:rsid w:val="36637EBD"/>
    <w:rsid w:val="366559E4"/>
    <w:rsid w:val="366D6646"/>
    <w:rsid w:val="366F4C8B"/>
    <w:rsid w:val="36783969"/>
    <w:rsid w:val="367B6FB5"/>
    <w:rsid w:val="367D0F7F"/>
    <w:rsid w:val="367E0853"/>
    <w:rsid w:val="36853990"/>
    <w:rsid w:val="36897924"/>
    <w:rsid w:val="36930D73"/>
    <w:rsid w:val="36987B67"/>
    <w:rsid w:val="369E2CA4"/>
    <w:rsid w:val="36A4650C"/>
    <w:rsid w:val="36AE738B"/>
    <w:rsid w:val="36BB3856"/>
    <w:rsid w:val="36BE50F4"/>
    <w:rsid w:val="36D30B9F"/>
    <w:rsid w:val="36D6243D"/>
    <w:rsid w:val="36E032BC"/>
    <w:rsid w:val="36E051C8"/>
    <w:rsid w:val="36EA63AA"/>
    <w:rsid w:val="36EE3C2B"/>
    <w:rsid w:val="36F56D67"/>
    <w:rsid w:val="3700570C"/>
    <w:rsid w:val="370945C1"/>
    <w:rsid w:val="371F5B92"/>
    <w:rsid w:val="372431A9"/>
    <w:rsid w:val="372A4537"/>
    <w:rsid w:val="37305FF2"/>
    <w:rsid w:val="37353058"/>
    <w:rsid w:val="37386C54"/>
    <w:rsid w:val="37397A27"/>
    <w:rsid w:val="373D426B"/>
    <w:rsid w:val="3748158D"/>
    <w:rsid w:val="374E0226"/>
    <w:rsid w:val="374E46CA"/>
    <w:rsid w:val="37675ACB"/>
    <w:rsid w:val="37734130"/>
    <w:rsid w:val="37737C8C"/>
    <w:rsid w:val="3774714C"/>
    <w:rsid w:val="377D0B0B"/>
    <w:rsid w:val="377D6D5D"/>
    <w:rsid w:val="37815ABD"/>
    <w:rsid w:val="378B3228"/>
    <w:rsid w:val="378B76CC"/>
    <w:rsid w:val="3793276A"/>
    <w:rsid w:val="37954CDD"/>
    <w:rsid w:val="379F0A81"/>
    <w:rsid w:val="37A23EC1"/>
    <w:rsid w:val="37AB05F1"/>
    <w:rsid w:val="37AF2BD5"/>
    <w:rsid w:val="37AF33BA"/>
    <w:rsid w:val="37B207B5"/>
    <w:rsid w:val="37BC5AD7"/>
    <w:rsid w:val="37C329C2"/>
    <w:rsid w:val="37C8622A"/>
    <w:rsid w:val="37D10FB6"/>
    <w:rsid w:val="37D50947"/>
    <w:rsid w:val="37EF1A09"/>
    <w:rsid w:val="37FA215C"/>
    <w:rsid w:val="37FE7E9E"/>
    <w:rsid w:val="380A05F1"/>
    <w:rsid w:val="380C728D"/>
    <w:rsid w:val="3820463C"/>
    <w:rsid w:val="38457835"/>
    <w:rsid w:val="385950D4"/>
    <w:rsid w:val="385E26EA"/>
    <w:rsid w:val="386A5533"/>
    <w:rsid w:val="38706A5B"/>
    <w:rsid w:val="38743CBC"/>
    <w:rsid w:val="387E4B3B"/>
    <w:rsid w:val="38887767"/>
    <w:rsid w:val="389106D2"/>
    <w:rsid w:val="38A10829"/>
    <w:rsid w:val="38AF73EA"/>
    <w:rsid w:val="38B203C5"/>
    <w:rsid w:val="38B67B31"/>
    <w:rsid w:val="38BB5D8F"/>
    <w:rsid w:val="38C34C43"/>
    <w:rsid w:val="38CD161E"/>
    <w:rsid w:val="38CF2BC1"/>
    <w:rsid w:val="38D96215"/>
    <w:rsid w:val="38F52317"/>
    <w:rsid w:val="38F92413"/>
    <w:rsid w:val="390B0038"/>
    <w:rsid w:val="390F1C37"/>
    <w:rsid w:val="390F7E89"/>
    <w:rsid w:val="393618B9"/>
    <w:rsid w:val="393D67A4"/>
    <w:rsid w:val="39471EBE"/>
    <w:rsid w:val="39495149"/>
    <w:rsid w:val="395835DE"/>
    <w:rsid w:val="395A1104"/>
    <w:rsid w:val="396054F7"/>
    <w:rsid w:val="396106E4"/>
    <w:rsid w:val="39627412"/>
    <w:rsid w:val="39641F82"/>
    <w:rsid w:val="39642930"/>
    <w:rsid w:val="39663F4D"/>
    <w:rsid w:val="39693A3D"/>
    <w:rsid w:val="396E2E01"/>
    <w:rsid w:val="397228F1"/>
    <w:rsid w:val="39777F08"/>
    <w:rsid w:val="397D4DF2"/>
    <w:rsid w:val="398048E2"/>
    <w:rsid w:val="39875C71"/>
    <w:rsid w:val="39893797"/>
    <w:rsid w:val="39972358"/>
    <w:rsid w:val="39A95BE7"/>
    <w:rsid w:val="39AA3828"/>
    <w:rsid w:val="39B12CEE"/>
    <w:rsid w:val="39B81366"/>
    <w:rsid w:val="39C66799"/>
    <w:rsid w:val="39DF5AAD"/>
    <w:rsid w:val="39E13E5C"/>
    <w:rsid w:val="39E15381"/>
    <w:rsid w:val="39E60BE9"/>
    <w:rsid w:val="39F257E0"/>
    <w:rsid w:val="39F50E2C"/>
    <w:rsid w:val="39F6369D"/>
    <w:rsid w:val="3A0B4AF4"/>
    <w:rsid w:val="3A0D4272"/>
    <w:rsid w:val="3A145757"/>
    <w:rsid w:val="3A1E4827"/>
    <w:rsid w:val="3A254D2A"/>
    <w:rsid w:val="3A3000B7"/>
    <w:rsid w:val="3A306308"/>
    <w:rsid w:val="3A330458"/>
    <w:rsid w:val="3A3A6F45"/>
    <w:rsid w:val="3A3C2EFF"/>
    <w:rsid w:val="3A3E27D3"/>
    <w:rsid w:val="3A3F654C"/>
    <w:rsid w:val="3A52002D"/>
    <w:rsid w:val="3A577D39"/>
    <w:rsid w:val="3A6A7A6C"/>
    <w:rsid w:val="3A6B7341"/>
    <w:rsid w:val="3A751F6D"/>
    <w:rsid w:val="3A791A5E"/>
    <w:rsid w:val="3A797CAF"/>
    <w:rsid w:val="3A7C154E"/>
    <w:rsid w:val="3A804B9A"/>
    <w:rsid w:val="3A8221F6"/>
    <w:rsid w:val="3A824DB6"/>
    <w:rsid w:val="3A846FC3"/>
    <w:rsid w:val="3A9C74FA"/>
    <w:rsid w:val="3AA80595"/>
    <w:rsid w:val="3AA840F1"/>
    <w:rsid w:val="3AAD5BAB"/>
    <w:rsid w:val="3ABB2076"/>
    <w:rsid w:val="3ABE1B66"/>
    <w:rsid w:val="3AC21656"/>
    <w:rsid w:val="3AC475E1"/>
    <w:rsid w:val="3AC52EF5"/>
    <w:rsid w:val="3AC85F3C"/>
    <w:rsid w:val="3AD4138A"/>
    <w:rsid w:val="3ADB44C6"/>
    <w:rsid w:val="3AE01ADD"/>
    <w:rsid w:val="3AE72E6B"/>
    <w:rsid w:val="3AEC0481"/>
    <w:rsid w:val="3B0529DF"/>
    <w:rsid w:val="3B0B71E7"/>
    <w:rsid w:val="3B111C96"/>
    <w:rsid w:val="3B1874C8"/>
    <w:rsid w:val="3B2A2A53"/>
    <w:rsid w:val="3B2D45F6"/>
    <w:rsid w:val="3B3360B0"/>
    <w:rsid w:val="3B356485"/>
    <w:rsid w:val="3B3A743F"/>
    <w:rsid w:val="3B3C3253"/>
    <w:rsid w:val="3B3C4D78"/>
    <w:rsid w:val="3B4262F3"/>
    <w:rsid w:val="3B4958D4"/>
    <w:rsid w:val="3B554279"/>
    <w:rsid w:val="3B561D9F"/>
    <w:rsid w:val="3B5F4B10"/>
    <w:rsid w:val="3B5F6EA5"/>
    <w:rsid w:val="3B620744"/>
    <w:rsid w:val="3B64270E"/>
    <w:rsid w:val="3B673FAC"/>
    <w:rsid w:val="3B675D5A"/>
    <w:rsid w:val="3B697D24"/>
    <w:rsid w:val="3B6E0E96"/>
    <w:rsid w:val="3B710987"/>
    <w:rsid w:val="3B7B3B35"/>
    <w:rsid w:val="3B9308FD"/>
    <w:rsid w:val="3B9F208E"/>
    <w:rsid w:val="3BA23236"/>
    <w:rsid w:val="3BA90120"/>
    <w:rsid w:val="3BC46D08"/>
    <w:rsid w:val="3BC907C3"/>
    <w:rsid w:val="3BD50F16"/>
    <w:rsid w:val="3BD72EE0"/>
    <w:rsid w:val="3BE253E0"/>
    <w:rsid w:val="3BE73885"/>
    <w:rsid w:val="3BE776B6"/>
    <w:rsid w:val="3BE92C13"/>
    <w:rsid w:val="3BEC5A0D"/>
    <w:rsid w:val="3BF515B8"/>
    <w:rsid w:val="3BF52EC4"/>
    <w:rsid w:val="3BF70E8C"/>
    <w:rsid w:val="3C0D06AF"/>
    <w:rsid w:val="3C137AA7"/>
    <w:rsid w:val="3C1557B6"/>
    <w:rsid w:val="3C1C6432"/>
    <w:rsid w:val="3C2459F9"/>
    <w:rsid w:val="3C2E6878"/>
    <w:rsid w:val="3C335C3C"/>
    <w:rsid w:val="3C37572C"/>
    <w:rsid w:val="3C3976F6"/>
    <w:rsid w:val="3C487939"/>
    <w:rsid w:val="3C577B7C"/>
    <w:rsid w:val="3C5C5193"/>
    <w:rsid w:val="3C6504EB"/>
    <w:rsid w:val="3C664263"/>
    <w:rsid w:val="3C687FDC"/>
    <w:rsid w:val="3C6B206F"/>
    <w:rsid w:val="3C722C08"/>
    <w:rsid w:val="3C793F97"/>
    <w:rsid w:val="3C8038F8"/>
    <w:rsid w:val="3C8446EA"/>
    <w:rsid w:val="3C8F37BA"/>
    <w:rsid w:val="3C986D84"/>
    <w:rsid w:val="3CA52FDE"/>
    <w:rsid w:val="3CA60B04"/>
    <w:rsid w:val="3CAA05F4"/>
    <w:rsid w:val="3CB66F99"/>
    <w:rsid w:val="3CB90837"/>
    <w:rsid w:val="3CC33464"/>
    <w:rsid w:val="3CCB40C7"/>
    <w:rsid w:val="3CCD4781"/>
    <w:rsid w:val="3CD0701F"/>
    <w:rsid w:val="3CD13DD3"/>
    <w:rsid w:val="3CD15B81"/>
    <w:rsid w:val="3CD4741F"/>
    <w:rsid w:val="3CD64F45"/>
    <w:rsid w:val="3CE178C7"/>
    <w:rsid w:val="3CE46170"/>
    <w:rsid w:val="3CF63805"/>
    <w:rsid w:val="3CFC3163"/>
    <w:rsid w:val="3D053A7C"/>
    <w:rsid w:val="3D0D2490"/>
    <w:rsid w:val="3D1E390A"/>
    <w:rsid w:val="3D271C45"/>
    <w:rsid w:val="3D29776B"/>
    <w:rsid w:val="3D3103CE"/>
    <w:rsid w:val="3D314871"/>
    <w:rsid w:val="3D344362"/>
    <w:rsid w:val="3D424389"/>
    <w:rsid w:val="3D4C3459"/>
    <w:rsid w:val="3D4C5207"/>
    <w:rsid w:val="3D4F4CF8"/>
    <w:rsid w:val="3D5642D8"/>
    <w:rsid w:val="3D5E4F3B"/>
    <w:rsid w:val="3D5F13DF"/>
    <w:rsid w:val="3D687B67"/>
    <w:rsid w:val="3D7738E1"/>
    <w:rsid w:val="3D7E1D00"/>
    <w:rsid w:val="3D842BF3"/>
    <w:rsid w:val="3D8A41E6"/>
    <w:rsid w:val="3D9A2417"/>
    <w:rsid w:val="3DAB63D2"/>
    <w:rsid w:val="3DAE1A1E"/>
    <w:rsid w:val="3DB1150E"/>
    <w:rsid w:val="3DBD5FF0"/>
    <w:rsid w:val="3DD75419"/>
    <w:rsid w:val="3DD84CED"/>
    <w:rsid w:val="3DE6565C"/>
    <w:rsid w:val="3DE7288C"/>
    <w:rsid w:val="3DE74F30"/>
    <w:rsid w:val="3DE96EFA"/>
    <w:rsid w:val="3DF24001"/>
    <w:rsid w:val="3DF53AF1"/>
    <w:rsid w:val="3DFC4E7F"/>
    <w:rsid w:val="3E031B5F"/>
    <w:rsid w:val="3E045AE2"/>
    <w:rsid w:val="3E0755D2"/>
    <w:rsid w:val="3E0C543F"/>
    <w:rsid w:val="3E111FAD"/>
    <w:rsid w:val="3E18158D"/>
    <w:rsid w:val="3E263CAA"/>
    <w:rsid w:val="3E2D45E9"/>
    <w:rsid w:val="3E2E7003"/>
    <w:rsid w:val="3E371A14"/>
    <w:rsid w:val="3E3A6F92"/>
    <w:rsid w:val="3E412892"/>
    <w:rsid w:val="3E44744A"/>
    <w:rsid w:val="3E4C0C00"/>
    <w:rsid w:val="3E4C4ED1"/>
    <w:rsid w:val="3E4E7E7B"/>
    <w:rsid w:val="3E573E64"/>
    <w:rsid w:val="3E587BDC"/>
    <w:rsid w:val="3E636CAD"/>
    <w:rsid w:val="3E646581"/>
    <w:rsid w:val="3E782C74"/>
    <w:rsid w:val="3E7A501C"/>
    <w:rsid w:val="3E8F1850"/>
    <w:rsid w:val="3E9C6EB8"/>
    <w:rsid w:val="3EAF182F"/>
    <w:rsid w:val="3EB2553E"/>
    <w:rsid w:val="3EB47508"/>
    <w:rsid w:val="3EB8255C"/>
    <w:rsid w:val="3EB866EF"/>
    <w:rsid w:val="3EBC016B"/>
    <w:rsid w:val="3EBC4DCB"/>
    <w:rsid w:val="3EC314F9"/>
    <w:rsid w:val="3EC56E63"/>
    <w:rsid w:val="3ECA2888"/>
    <w:rsid w:val="3ECD4126"/>
    <w:rsid w:val="3ED03C16"/>
    <w:rsid w:val="3EE53B65"/>
    <w:rsid w:val="3EF913BF"/>
    <w:rsid w:val="3EFE69D5"/>
    <w:rsid w:val="3F0D4E6A"/>
    <w:rsid w:val="3F1104B7"/>
    <w:rsid w:val="3F1E7077"/>
    <w:rsid w:val="3F204B9E"/>
    <w:rsid w:val="3F3C12AC"/>
    <w:rsid w:val="3F4F0FDF"/>
    <w:rsid w:val="3F520ACF"/>
    <w:rsid w:val="3F53097E"/>
    <w:rsid w:val="3F5860E5"/>
    <w:rsid w:val="3F5A7492"/>
    <w:rsid w:val="3F600A8B"/>
    <w:rsid w:val="3F6031EC"/>
    <w:rsid w:val="3F7722E4"/>
    <w:rsid w:val="3F7F7B16"/>
    <w:rsid w:val="3F80563C"/>
    <w:rsid w:val="3F9410E8"/>
    <w:rsid w:val="3F942E96"/>
    <w:rsid w:val="3F9609BC"/>
    <w:rsid w:val="3FA70E1B"/>
    <w:rsid w:val="3FAC4683"/>
    <w:rsid w:val="3FB74CCD"/>
    <w:rsid w:val="3FBD107E"/>
    <w:rsid w:val="3FD03257"/>
    <w:rsid w:val="3FF12080"/>
    <w:rsid w:val="4000052B"/>
    <w:rsid w:val="400224F5"/>
    <w:rsid w:val="400242A3"/>
    <w:rsid w:val="40093884"/>
    <w:rsid w:val="40152228"/>
    <w:rsid w:val="40153FD6"/>
    <w:rsid w:val="401C4812"/>
    <w:rsid w:val="401D2E8B"/>
    <w:rsid w:val="40267F92"/>
    <w:rsid w:val="40344750"/>
    <w:rsid w:val="403A1C8F"/>
    <w:rsid w:val="403F2E01"/>
    <w:rsid w:val="40482422"/>
    <w:rsid w:val="404B5C93"/>
    <w:rsid w:val="40503261"/>
    <w:rsid w:val="405A40DF"/>
    <w:rsid w:val="405F5252"/>
    <w:rsid w:val="406D5BC1"/>
    <w:rsid w:val="40793124"/>
    <w:rsid w:val="407F3B46"/>
    <w:rsid w:val="40860A30"/>
    <w:rsid w:val="40864ED4"/>
    <w:rsid w:val="408B6047"/>
    <w:rsid w:val="40A23390"/>
    <w:rsid w:val="40A77877"/>
    <w:rsid w:val="40AE7C64"/>
    <w:rsid w:val="40BF2F09"/>
    <w:rsid w:val="40C81049"/>
    <w:rsid w:val="40CC2074"/>
    <w:rsid w:val="40CD48B1"/>
    <w:rsid w:val="40D2591E"/>
    <w:rsid w:val="40D7128C"/>
    <w:rsid w:val="40D93162"/>
    <w:rsid w:val="40F13519"/>
    <w:rsid w:val="40F938F8"/>
    <w:rsid w:val="40FA31CC"/>
    <w:rsid w:val="40FC30D9"/>
    <w:rsid w:val="40FE4A6B"/>
    <w:rsid w:val="41032081"/>
    <w:rsid w:val="410A13D8"/>
    <w:rsid w:val="410A78B3"/>
    <w:rsid w:val="410F0A26"/>
    <w:rsid w:val="41301ECD"/>
    <w:rsid w:val="414A7CB0"/>
    <w:rsid w:val="414E6B93"/>
    <w:rsid w:val="41504B07"/>
    <w:rsid w:val="4152178D"/>
    <w:rsid w:val="41547434"/>
    <w:rsid w:val="41654AEA"/>
    <w:rsid w:val="416F3BBA"/>
    <w:rsid w:val="41741475"/>
    <w:rsid w:val="417C34B1"/>
    <w:rsid w:val="4182744A"/>
    <w:rsid w:val="418D4040"/>
    <w:rsid w:val="419D4283"/>
    <w:rsid w:val="41A16246"/>
    <w:rsid w:val="41A2189A"/>
    <w:rsid w:val="41A43864"/>
    <w:rsid w:val="41A5138A"/>
    <w:rsid w:val="41AA69A0"/>
    <w:rsid w:val="41AF74B2"/>
    <w:rsid w:val="41B25F11"/>
    <w:rsid w:val="41B810B9"/>
    <w:rsid w:val="41B96BE3"/>
    <w:rsid w:val="41BD66D4"/>
    <w:rsid w:val="41D37CA5"/>
    <w:rsid w:val="41D60683"/>
    <w:rsid w:val="41D61543"/>
    <w:rsid w:val="41DA54D8"/>
    <w:rsid w:val="41E95736"/>
    <w:rsid w:val="41EE2D31"/>
    <w:rsid w:val="41F12885"/>
    <w:rsid w:val="41F1637D"/>
    <w:rsid w:val="41F83BB0"/>
    <w:rsid w:val="41FD30E7"/>
    <w:rsid w:val="41FE5C91"/>
    <w:rsid w:val="42075BA1"/>
    <w:rsid w:val="420C31B7"/>
    <w:rsid w:val="42162288"/>
    <w:rsid w:val="42165DE4"/>
    <w:rsid w:val="42187DAE"/>
    <w:rsid w:val="4219017E"/>
    <w:rsid w:val="421B164C"/>
    <w:rsid w:val="42336996"/>
    <w:rsid w:val="42424E2B"/>
    <w:rsid w:val="4246431B"/>
    <w:rsid w:val="425D4BBD"/>
    <w:rsid w:val="42674891"/>
    <w:rsid w:val="4274132A"/>
    <w:rsid w:val="42784A69"/>
    <w:rsid w:val="427A6373"/>
    <w:rsid w:val="428E0070"/>
    <w:rsid w:val="428E1E1E"/>
    <w:rsid w:val="42A17DA3"/>
    <w:rsid w:val="42A258CA"/>
    <w:rsid w:val="42AC04F6"/>
    <w:rsid w:val="42B06238"/>
    <w:rsid w:val="42B75819"/>
    <w:rsid w:val="42B812B6"/>
    <w:rsid w:val="42C9597E"/>
    <w:rsid w:val="42CB3072"/>
    <w:rsid w:val="42D9753D"/>
    <w:rsid w:val="42DD6902"/>
    <w:rsid w:val="42E23E2F"/>
    <w:rsid w:val="42E676E8"/>
    <w:rsid w:val="42EB4BDC"/>
    <w:rsid w:val="42EF6D61"/>
    <w:rsid w:val="43042CFF"/>
    <w:rsid w:val="43081BD1"/>
    <w:rsid w:val="43193DDE"/>
    <w:rsid w:val="431A7B56"/>
    <w:rsid w:val="43230BAB"/>
    <w:rsid w:val="432509D4"/>
    <w:rsid w:val="43272DE2"/>
    <w:rsid w:val="43370708"/>
    <w:rsid w:val="435412BA"/>
    <w:rsid w:val="435A7F52"/>
    <w:rsid w:val="435E3EE6"/>
    <w:rsid w:val="436037BB"/>
    <w:rsid w:val="43690DFC"/>
    <w:rsid w:val="436B215F"/>
    <w:rsid w:val="436D5ED7"/>
    <w:rsid w:val="437454B8"/>
    <w:rsid w:val="437D131A"/>
    <w:rsid w:val="438356FB"/>
    <w:rsid w:val="43866F99"/>
    <w:rsid w:val="438A3C39"/>
    <w:rsid w:val="43923B90"/>
    <w:rsid w:val="43AD2C9F"/>
    <w:rsid w:val="43B9111D"/>
    <w:rsid w:val="43C57AC2"/>
    <w:rsid w:val="43C71A8C"/>
    <w:rsid w:val="43C755E8"/>
    <w:rsid w:val="43DE0B83"/>
    <w:rsid w:val="43E50164"/>
    <w:rsid w:val="43EE4A13"/>
    <w:rsid w:val="43F62371"/>
    <w:rsid w:val="43F81C45"/>
    <w:rsid w:val="43F9776B"/>
    <w:rsid w:val="44022AC4"/>
    <w:rsid w:val="440E3217"/>
    <w:rsid w:val="441B74E4"/>
    <w:rsid w:val="44224F14"/>
    <w:rsid w:val="44307631"/>
    <w:rsid w:val="44315157"/>
    <w:rsid w:val="44472BCC"/>
    <w:rsid w:val="444924A1"/>
    <w:rsid w:val="444C7323"/>
    <w:rsid w:val="44520770"/>
    <w:rsid w:val="4459094D"/>
    <w:rsid w:val="445E4335"/>
    <w:rsid w:val="445F3A72"/>
    <w:rsid w:val="445F4F83"/>
    <w:rsid w:val="44705C7F"/>
    <w:rsid w:val="44735770"/>
    <w:rsid w:val="447D65EE"/>
    <w:rsid w:val="448636F5"/>
    <w:rsid w:val="449576D9"/>
    <w:rsid w:val="4496320C"/>
    <w:rsid w:val="449C5E6A"/>
    <w:rsid w:val="449D459A"/>
    <w:rsid w:val="44A616A1"/>
    <w:rsid w:val="44A818BD"/>
    <w:rsid w:val="44AE67A8"/>
    <w:rsid w:val="44C24B83"/>
    <w:rsid w:val="44C304A5"/>
    <w:rsid w:val="44C67F95"/>
    <w:rsid w:val="44C804EC"/>
    <w:rsid w:val="44CE0BF8"/>
    <w:rsid w:val="44D21FEA"/>
    <w:rsid w:val="44D83825"/>
    <w:rsid w:val="44E87F0C"/>
    <w:rsid w:val="44FD328B"/>
    <w:rsid w:val="44FE772F"/>
    <w:rsid w:val="45014B29"/>
    <w:rsid w:val="45132AAF"/>
    <w:rsid w:val="45252F0E"/>
    <w:rsid w:val="452A22D2"/>
    <w:rsid w:val="45321187"/>
    <w:rsid w:val="45440EBA"/>
    <w:rsid w:val="454A26AE"/>
    <w:rsid w:val="454B049A"/>
    <w:rsid w:val="456B61E8"/>
    <w:rsid w:val="4577128F"/>
    <w:rsid w:val="457B0D80"/>
    <w:rsid w:val="45863281"/>
    <w:rsid w:val="45941E41"/>
    <w:rsid w:val="45A57BAB"/>
    <w:rsid w:val="45A81449"/>
    <w:rsid w:val="45CF69D6"/>
    <w:rsid w:val="45D65FB6"/>
    <w:rsid w:val="45D7292E"/>
    <w:rsid w:val="45DB35CC"/>
    <w:rsid w:val="45E62B44"/>
    <w:rsid w:val="45F17F3B"/>
    <w:rsid w:val="45FC26BC"/>
    <w:rsid w:val="45FF375F"/>
    <w:rsid w:val="4613720A"/>
    <w:rsid w:val="46162856"/>
    <w:rsid w:val="461D1E37"/>
    <w:rsid w:val="461F6518"/>
    <w:rsid w:val="46207231"/>
    <w:rsid w:val="46357180"/>
    <w:rsid w:val="464429CD"/>
    <w:rsid w:val="464E0242"/>
    <w:rsid w:val="465D2233"/>
    <w:rsid w:val="465D66D7"/>
    <w:rsid w:val="46601D24"/>
    <w:rsid w:val="46607F75"/>
    <w:rsid w:val="4665733A"/>
    <w:rsid w:val="466C691A"/>
    <w:rsid w:val="466F11C7"/>
    <w:rsid w:val="467001B9"/>
    <w:rsid w:val="46726AEC"/>
    <w:rsid w:val="46731A57"/>
    <w:rsid w:val="467F3637"/>
    <w:rsid w:val="46926C7A"/>
    <w:rsid w:val="469814BD"/>
    <w:rsid w:val="469C7200"/>
    <w:rsid w:val="46A2058E"/>
    <w:rsid w:val="46A508A8"/>
    <w:rsid w:val="46AA2F9F"/>
    <w:rsid w:val="46AE0CE1"/>
    <w:rsid w:val="46B34549"/>
    <w:rsid w:val="46B53E1D"/>
    <w:rsid w:val="46BA7686"/>
    <w:rsid w:val="46C202E8"/>
    <w:rsid w:val="46C44060"/>
    <w:rsid w:val="46C71DA3"/>
    <w:rsid w:val="46D94AAA"/>
    <w:rsid w:val="46E44703"/>
    <w:rsid w:val="46E464B1"/>
    <w:rsid w:val="46E93AC7"/>
    <w:rsid w:val="46F968A0"/>
    <w:rsid w:val="46FD57C4"/>
    <w:rsid w:val="47035D6E"/>
    <w:rsid w:val="471C5C4A"/>
    <w:rsid w:val="471E4795"/>
    <w:rsid w:val="47282841"/>
    <w:rsid w:val="472F1E22"/>
    <w:rsid w:val="472F79F3"/>
    <w:rsid w:val="473531B0"/>
    <w:rsid w:val="473A4323"/>
    <w:rsid w:val="473C1D09"/>
    <w:rsid w:val="47431429"/>
    <w:rsid w:val="474E7DCE"/>
    <w:rsid w:val="47503B46"/>
    <w:rsid w:val="4755115C"/>
    <w:rsid w:val="475D7F74"/>
    <w:rsid w:val="476D215C"/>
    <w:rsid w:val="478A7058"/>
    <w:rsid w:val="478F466E"/>
    <w:rsid w:val="47906638"/>
    <w:rsid w:val="4792415F"/>
    <w:rsid w:val="47941C85"/>
    <w:rsid w:val="47961EA1"/>
    <w:rsid w:val="47971775"/>
    <w:rsid w:val="479779C7"/>
    <w:rsid w:val="47A3653C"/>
    <w:rsid w:val="47A619B8"/>
    <w:rsid w:val="47B2035D"/>
    <w:rsid w:val="47B4583B"/>
    <w:rsid w:val="47BA5463"/>
    <w:rsid w:val="47BC742D"/>
    <w:rsid w:val="47CA7D9C"/>
    <w:rsid w:val="47D76015"/>
    <w:rsid w:val="47D91D8D"/>
    <w:rsid w:val="47DB040A"/>
    <w:rsid w:val="47EA5D49"/>
    <w:rsid w:val="47ED75E7"/>
    <w:rsid w:val="47EF15B1"/>
    <w:rsid w:val="47EF335F"/>
    <w:rsid w:val="47F53320"/>
    <w:rsid w:val="480212E4"/>
    <w:rsid w:val="480A3336"/>
    <w:rsid w:val="480D7C89"/>
    <w:rsid w:val="48141018"/>
    <w:rsid w:val="481B4154"/>
    <w:rsid w:val="48205C0E"/>
    <w:rsid w:val="482079BC"/>
    <w:rsid w:val="48256D81"/>
    <w:rsid w:val="4828061F"/>
    <w:rsid w:val="482A4397"/>
    <w:rsid w:val="482E61E9"/>
    <w:rsid w:val="4832149E"/>
    <w:rsid w:val="483576EE"/>
    <w:rsid w:val="48457423"/>
    <w:rsid w:val="484C07B1"/>
    <w:rsid w:val="48536E53"/>
    <w:rsid w:val="48873598"/>
    <w:rsid w:val="488F069E"/>
    <w:rsid w:val="48912668"/>
    <w:rsid w:val="4893018E"/>
    <w:rsid w:val="489363E0"/>
    <w:rsid w:val="489D100D"/>
    <w:rsid w:val="48A44149"/>
    <w:rsid w:val="48B52FCC"/>
    <w:rsid w:val="48B63E7D"/>
    <w:rsid w:val="48B9571B"/>
    <w:rsid w:val="48D72771"/>
    <w:rsid w:val="48DF1625"/>
    <w:rsid w:val="48E629B4"/>
    <w:rsid w:val="48E704DA"/>
    <w:rsid w:val="48F74BC1"/>
    <w:rsid w:val="48FA7BF0"/>
    <w:rsid w:val="490C7F41"/>
    <w:rsid w:val="490D6193"/>
    <w:rsid w:val="49155047"/>
    <w:rsid w:val="491C63D6"/>
    <w:rsid w:val="491F5EC6"/>
    <w:rsid w:val="49290AF3"/>
    <w:rsid w:val="492B03C7"/>
    <w:rsid w:val="493059DD"/>
    <w:rsid w:val="49374FBE"/>
    <w:rsid w:val="493C4382"/>
    <w:rsid w:val="4948541D"/>
    <w:rsid w:val="49633A54"/>
    <w:rsid w:val="496438D9"/>
    <w:rsid w:val="49663AF5"/>
    <w:rsid w:val="496C3162"/>
    <w:rsid w:val="497004D0"/>
    <w:rsid w:val="49777AB0"/>
    <w:rsid w:val="497D499A"/>
    <w:rsid w:val="49800CCC"/>
    <w:rsid w:val="49845D29"/>
    <w:rsid w:val="498D2E30"/>
    <w:rsid w:val="499441BE"/>
    <w:rsid w:val="499A72FA"/>
    <w:rsid w:val="499E503D"/>
    <w:rsid w:val="49B20AE8"/>
    <w:rsid w:val="49B44860"/>
    <w:rsid w:val="49C11702"/>
    <w:rsid w:val="49C32CF5"/>
    <w:rsid w:val="49CB1BAA"/>
    <w:rsid w:val="49CF169A"/>
    <w:rsid w:val="49D71717"/>
    <w:rsid w:val="49DB003F"/>
    <w:rsid w:val="49E05655"/>
    <w:rsid w:val="49E113CD"/>
    <w:rsid w:val="49F033BE"/>
    <w:rsid w:val="49F7474D"/>
    <w:rsid w:val="4A037596"/>
    <w:rsid w:val="4A084BAC"/>
    <w:rsid w:val="4A0F7CE8"/>
    <w:rsid w:val="4A11580F"/>
    <w:rsid w:val="4A1277D9"/>
    <w:rsid w:val="4A183041"/>
    <w:rsid w:val="4A190B67"/>
    <w:rsid w:val="4A392FB7"/>
    <w:rsid w:val="4A3B6D2F"/>
    <w:rsid w:val="4A484FA8"/>
    <w:rsid w:val="4A58168F"/>
    <w:rsid w:val="4A6C6EE9"/>
    <w:rsid w:val="4A7B310B"/>
    <w:rsid w:val="4A7E1328"/>
    <w:rsid w:val="4A7F4E6E"/>
    <w:rsid w:val="4A82670C"/>
    <w:rsid w:val="4A8A736F"/>
    <w:rsid w:val="4A8C30E7"/>
    <w:rsid w:val="4A8C511C"/>
    <w:rsid w:val="4A934476"/>
    <w:rsid w:val="4A9947F9"/>
    <w:rsid w:val="4A9B05A9"/>
    <w:rsid w:val="4AB97C54"/>
    <w:rsid w:val="4ABB1C1E"/>
    <w:rsid w:val="4ABB39CC"/>
    <w:rsid w:val="4AC46D25"/>
    <w:rsid w:val="4ACC3E2B"/>
    <w:rsid w:val="4ADF520B"/>
    <w:rsid w:val="4AE72A13"/>
    <w:rsid w:val="4AFD2237"/>
    <w:rsid w:val="4B052E99"/>
    <w:rsid w:val="4B06733D"/>
    <w:rsid w:val="4B105AC6"/>
    <w:rsid w:val="4B1C090F"/>
    <w:rsid w:val="4B2B0B52"/>
    <w:rsid w:val="4B306168"/>
    <w:rsid w:val="4B321EE0"/>
    <w:rsid w:val="4B335C59"/>
    <w:rsid w:val="4B38326F"/>
    <w:rsid w:val="4B413ED2"/>
    <w:rsid w:val="4B4B11F4"/>
    <w:rsid w:val="4B7324F9"/>
    <w:rsid w:val="4B78366B"/>
    <w:rsid w:val="4B7A5635"/>
    <w:rsid w:val="4B7C315C"/>
    <w:rsid w:val="4B897627"/>
    <w:rsid w:val="4B971D44"/>
    <w:rsid w:val="4B9B7ADA"/>
    <w:rsid w:val="4B9C64C8"/>
    <w:rsid w:val="4B9E1324"/>
    <w:rsid w:val="4BA95F81"/>
    <w:rsid w:val="4BAF1783"/>
    <w:rsid w:val="4BBC5C4E"/>
    <w:rsid w:val="4BC2142B"/>
    <w:rsid w:val="4BC32B39"/>
    <w:rsid w:val="4BCD7E5B"/>
    <w:rsid w:val="4BD27220"/>
    <w:rsid w:val="4BEB6533"/>
    <w:rsid w:val="4BF278C2"/>
    <w:rsid w:val="4BF4363A"/>
    <w:rsid w:val="4BF50BE1"/>
    <w:rsid w:val="4BF74ED8"/>
    <w:rsid w:val="4C0A4C0B"/>
    <w:rsid w:val="4C177328"/>
    <w:rsid w:val="4C231829"/>
    <w:rsid w:val="4C276BC0"/>
    <w:rsid w:val="4C2832E3"/>
    <w:rsid w:val="4C2A0E0A"/>
    <w:rsid w:val="4C3457E4"/>
    <w:rsid w:val="4C3954F1"/>
    <w:rsid w:val="4C39729F"/>
    <w:rsid w:val="4C3C741A"/>
    <w:rsid w:val="4C3E3B9C"/>
    <w:rsid w:val="4C5B6AD8"/>
    <w:rsid w:val="4C5E4F57"/>
    <w:rsid w:val="4C653BF0"/>
    <w:rsid w:val="4C6F2CC0"/>
    <w:rsid w:val="4C7B3413"/>
    <w:rsid w:val="4C871DB8"/>
    <w:rsid w:val="4C8A7962"/>
    <w:rsid w:val="4C8E7EA4"/>
    <w:rsid w:val="4C9A69DF"/>
    <w:rsid w:val="4CA24E44"/>
    <w:rsid w:val="4CA50490"/>
    <w:rsid w:val="4CA72601"/>
    <w:rsid w:val="4CAE37E9"/>
    <w:rsid w:val="4CB608EF"/>
    <w:rsid w:val="4CC254E6"/>
    <w:rsid w:val="4CD3324F"/>
    <w:rsid w:val="4CD55EC2"/>
    <w:rsid w:val="4CED014A"/>
    <w:rsid w:val="4CF12C3C"/>
    <w:rsid w:val="4CF35D03"/>
    <w:rsid w:val="4CF65190"/>
    <w:rsid w:val="4CF84A64"/>
    <w:rsid w:val="4CFA4C80"/>
    <w:rsid w:val="4CFD02CC"/>
    <w:rsid w:val="4D07739D"/>
    <w:rsid w:val="4D1A6008"/>
    <w:rsid w:val="4D1F5CC2"/>
    <w:rsid w:val="4D21045F"/>
    <w:rsid w:val="4D2F3825"/>
    <w:rsid w:val="4D2F41FE"/>
    <w:rsid w:val="4D3006A2"/>
    <w:rsid w:val="4D42068D"/>
    <w:rsid w:val="4D447CA9"/>
    <w:rsid w:val="4D4E28D6"/>
    <w:rsid w:val="4D4E6D7A"/>
    <w:rsid w:val="4D5A3970"/>
    <w:rsid w:val="4D5E3185"/>
    <w:rsid w:val="4D5F0F87"/>
    <w:rsid w:val="4D647BC4"/>
    <w:rsid w:val="4D6C6440"/>
    <w:rsid w:val="4D756202"/>
    <w:rsid w:val="4D8207D1"/>
    <w:rsid w:val="4D9A44A2"/>
    <w:rsid w:val="4D9D385D"/>
    <w:rsid w:val="4DA4699A"/>
    <w:rsid w:val="4DA62712"/>
    <w:rsid w:val="4DA8648A"/>
    <w:rsid w:val="4DB34E2F"/>
    <w:rsid w:val="4DB766CD"/>
    <w:rsid w:val="4DC25072"/>
    <w:rsid w:val="4DC40DEA"/>
    <w:rsid w:val="4DCE3A17"/>
    <w:rsid w:val="4DD51249"/>
    <w:rsid w:val="4DDE1EAC"/>
    <w:rsid w:val="4DEB281B"/>
    <w:rsid w:val="4DED0341"/>
    <w:rsid w:val="4DF23BA9"/>
    <w:rsid w:val="4DF55447"/>
    <w:rsid w:val="4E1731F4"/>
    <w:rsid w:val="4E197388"/>
    <w:rsid w:val="4E1F24C4"/>
    <w:rsid w:val="4E2335E5"/>
    <w:rsid w:val="4E2C6B53"/>
    <w:rsid w:val="4E342211"/>
    <w:rsid w:val="4E347D1E"/>
    <w:rsid w:val="4E350587"/>
    <w:rsid w:val="4E416488"/>
    <w:rsid w:val="4E4F2DA9"/>
    <w:rsid w:val="4E54216E"/>
    <w:rsid w:val="4E597784"/>
    <w:rsid w:val="4E630603"/>
    <w:rsid w:val="4E683E6B"/>
    <w:rsid w:val="4E6D3230"/>
    <w:rsid w:val="4E74636C"/>
    <w:rsid w:val="4E797E26"/>
    <w:rsid w:val="4E7C16C5"/>
    <w:rsid w:val="4E964534"/>
    <w:rsid w:val="4E992277"/>
    <w:rsid w:val="4E9B1B4B"/>
    <w:rsid w:val="4EA12ED9"/>
    <w:rsid w:val="4EAD4CEB"/>
    <w:rsid w:val="4EB66F0E"/>
    <w:rsid w:val="4ECB0E82"/>
    <w:rsid w:val="4ED41501"/>
    <w:rsid w:val="4EE94FAC"/>
    <w:rsid w:val="4EED611E"/>
    <w:rsid w:val="4EFA2729"/>
    <w:rsid w:val="4EFB6A8D"/>
    <w:rsid w:val="4F0526F2"/>
    <w:rsid w:val="4F082F58"/>
    <w:rsid w:val="4F175A27"/>
    <w:rsid w:val="4F1E09DB"/>
    <w:rsid w:val="4F334479"/>
    <w:rsid w:val="4F42290E"/>
    <w:rsid w:val="4F526689"/>
    <w:rsid w:val="4F5A7C58"/>
    <w:rsid w:val="4F5E17DE"/>
    <w:rsid w:val="4F624D5E"/>
    <w:rsid w:val="4F672375"/>
    <w:rsid w:val="4F6B3C13"/>
    <w:rsid w:val="4F6C34E7"/>
    <w:rsid w:val="4F734876"/>
    <w:rsid w:val="4F8050FF"/>
    <w:rsid w:val="4F870A38"/>
    <w:rsid w:val="4F894889"/>
    <w:rsid w:val="4F895E47"/>
    <w:rsid w:val="4F9071D6"/>
    <w:rsid w:val="4F960564"/>
    <w:rsid w:val="4FAB400F"/>
    <w:rsid w:val="4FAE1D52"/>
    <w:rsid w:val="4FB07878"/>
    <w:rsid w:val="4FB1645E"/>
    <w:rsid w:val="4FB71667"/>
    <w:rsid w:val="4FBF5D0D"/>
    <w:rsid w:val="4FC43323"/>
    <w:rsid w:val="4FC82863"/>
    <w:rsid w:val="4FCF4DA2"/>
    <w:rsid w:val="4FD33566"/>
    <w:rsid w:val="4FE614EB"/>
    <w:rsid w:val="4FF359B6"/>
    <w:rsid w:val="4FF35B27"/>
    <w:rsid w:val="4FFB49E7"/>
    <w:rsid w:val="4FFF435B"/>
    <w:rsid w:val="501A2F43"/>
    <w:rsid w:val="501C315F"/>
    <w:rsid w:val="501E0C85"/>
    <w:rsid w:val="501F67AB"/>
    <w:rsid w:val="50281B04"/>
    <w:rsid w:val="502D2C76"/>
    <w:rsid w:val="50306C0B"/>
    <w:rsid w:val="503C55AF"/>
    <w:rsid w:val="503E1327"/>
    <w:rsid w:val="50485D02"/>
    <w:rsid w:val="50506965"/>
    <w:rsid w:val="50681F00"/>
    <w:rsid w:val="50722D7F"/>
    <w:rsid w:val="5075723C"/>
    <w:rsid w:val="5076286F"/>
    <w:rsid w:val="50793F18"/>
    <w:rsid w:val="50795EBC"/>
    <w:rsid w:val="5080549C"/>
    <w:rsid w:val="50811214"/>
    <w:rsid w:val="508238E5"/>
    <w:rsid w:val="509C7DFC"/>
    <w:rsid w:val="50AA0681"/>
    <w:rsid w:val="50AD2009"/>
    <w:rsid w:val="50E357F0"/>
    <w:rsid w:val="50EA500B"/>
    <w:rsid w:val="50FB0FC7"/>
    <w:rsid w:val="510559A1"/>
    <w:rsid w:val="510A120A"/>
    <w:rsid w:val="511110DA"/>
    <w:rsid w:val="51143E36"/>
    <w:rsid w:val="511F1731"/>
    <w:rsid w:val="512C1180"/>
    <w:rsid w:val="512E314A"/>
    <w:rsid w:val="5133250E"/>
    <w:rsid w:val="51387B25"/>
    <w:rsid w:val="51407A55"/>
    <w:rsid w:val="51616604"/>
    <w:rsid w:val="51680F94"/>
    <w:rsid w:val="5176064D"/>
    <w:rsid w:val="517F6F1D"/>
    <w:rsid w:val="51826FF2"/>
    <w:rsid w:val="518C687F"/>
    <w:rsid w:val="519B6306"/>
    <w:rsid w:val="51AE4092"/>
    <w:rsid w:val="51B8302C"/>
    <w:rsid w:val="51BC1787"/>
    <w:rsid w:val="51BD2EC4"/>
    <w:rsid w:val="51BF0246"/>
    <w:rsid w:val="51C13FBE"/>
    <w:rsid w:val="51C70EA9"/>
    <w:rsid w:val="51D96068"/>
    <w:rsid w:val="51EF494A"/>
    <w:rsid w:val="51F31C9E"/>
    <w:rsid w:val="52171E30"/>
    <w:rsid w:val="521F6F37"/>
    <w:rsid w:val="522A2DDA"/>
    <w:rsid w:val="523F3135"/>
    <w:rsid w:val="524349D3"/>
    <w:rsid w:val="52483D98"/>
    <w:rsid w:val="524C401D"/>
    <w:rsid w:val="52500E9E"/>
    <w:rsid w:val="525C5A95"/>
    <w:rsid w:val="526325B0"/>
    <w:rsid w:val="528648C0"/>
    <w:rsid w:val="528A0854"/>
    <w:rsid w:val="528B0128"/>
    <w:rsid w:val="529945F3"/>
    <w:rsid w:val="52A02407"/>
    <w:rsid w:val="52A31916"/>
    <w:rsid w:val="52A35472"/>
    <w:rsid w:val="52A64F62"/>
    <w:rsid w:val="52AB2578"/>
    <w:rsid w:val="52B70F1D"/>
    <w:rsid w:val="52B91E35"/>
    <w:rsid w:val="52C45154"/>
    <w:rsid w:val="52C75604"/>
    <w:rsid w:val="52CA50F4"/>
    <w:rsid w:val="52D23FA9"/>
    <w:rsid w:val="52DE294E"/>
    <w:rsid w:val="52E84E13"/>
    <w:rsid w:val="52EC7EB0"/>
    <w:rsid w:val="52EF6909"/>
    <w:rsid w:val="52F97788"/>
    <w:rsid w:val="530103EA"/>
    <w:rsid w:val="53057744"/>
    <w:rsid w:val="530D6D8F"/>
    <w:rsid w:val="531719BC"/>
    <w:rsid w:val="53230361"/>
    <w:rsid w:val="532367DB"/>
    <w:rsid w:val="532540D9"/>
    <w:rsid w:val="53334CC0"/>
    <w:rsid w:val="535B7AFB"/>
    <w:rsid w:val="5362532D"/>
    <w:rsid w:val="536410A5"/>
    <w:rsid w:val="536A5F90"/>
    <w:rsid w:val="5373218D"/>
    <w:rsid w:val="53784B50"/>
    <w:rsid w:val="537A2677"/>
    <w:rsid w:val="5382777D"/>
    <w:rsid w:val="538452A3"/>
    <w:rsid w:val="53992FBE"/>
    <w:rsid w:val="539F032F"/>
    <w:rsid w:val="53A476F3"/>
    <w:rsid w:val="53A926FC"/>
    <w:rsid w:val="53AA2830"/>
    <w:rsid w:val="53AE035E"/>
    <w:rsid w:val="53AE0572"/>
    <w:rsid w:val="53B92A73"/>
    <w:rsid w:val="53C102A5"/>
    <w:rsid w:val="53C315D6"/>
    <w:rsid w:val="53C50E71"/>
    <w:rsid w:val="53CE29C2"/>
    <w:rsid w:val="53CE4770"/>
    <w:rsid w:val="53D1600F"/>
    <w:rsid w:val="53E35B1A"/>
    <w:rsid w:val="53E73A84"/>
    <w:rsid w:val="53EA0E7E"/>
    <w:rsid w:val="53ED6CF1"/>
    <w:rsid w:val="53EE096F"/>
    <w:rsid w:val="53F341D7"/>
    <w:rsid w:val="53FD0BB2"/>
    <w:rsid w:val="540168F4"/>
    <w:rsid w:val="54221835"/>
    <w:rsid w:val="54305A86"/>
    <w:rsid w:val="54330A77"/>
    <w:rsid w:val="543640C4"/>
    <w:rsid w:val="544669FD"/>
    <w:rsid w:val="54467C7B"/>
    <w:rsid w:val="54482775"/>
    <w:rsid w:val="544F3B03"/>
    <w:rsid w:val="54576514"/>
    <w:rsid w:val="54790B80"/>
    <w:rsid w:val="547A0454"/>
    <w:rsid w:val="547E7F44"/>
    <w:rsid w:val="548337AD"/>
    <w:rsid w:val="548A4B3B"/>
    <w:rsid w:val="54927277"/>
    <w:rsid w:val="54A60969"/>
    <w:rsid w:val="54B716A8"/>
    <w:rsid w:val="54BF40B9"/>
    <w:rsid w:val="54C55B73"/>
    <w:rsid w:val="54C811C0"/>
    <w:rsid w:val="54D2203E"/>
    <w:rsid w:val="54D64BE9"/>
    <w:rsid w:val="54DE6263"/>
    <w:rsid w:val="54E104D3"/>
    <w:rsid w:val="54EB3100"/>
    <w:rsid w:val="54EE6DFE"/>
    <w:rsid w:val="54F00716"/>
    <w:rsid w:val="54F16968"/>
    <w:rsid w:val="54F36E40"/>
    <w:rsid w:val="550541C2"/>
    <w:rsid w:val="55085A60"/>
    <w:rsid w:val="55222FC6"/>
    <w:rsid w:val="55265C2B"/>
    <w:rsid w:val="55284354"/>
    <w:rsid w:val="552A59D6"/>
    <w:rsid w:val="552F7491"/>
    <w:rsid w:val="553158A2"/>
    <w:rsid w:val="553370ED"/>
    <w:rsid w:val="5537048A"/>
    <w:rsid w:val="55376345"/>
    <w:rsid w:val="5540169E"/>
    <w:rsid w:val="55466588"/>
    <w:rsid w:val="55524F2D"/>
    <w:rsid w:val="556D11D3"/>
    <w:rsid w:val="557B26D6"/>
    <w:rsid w:val="55A10DF0"/>
    <w:rsid w:val="55B055F7"/>
    <w:rsid w:val="55B654BC"/>
    <w:rsid w:val="55BB6F76"/>
    <w:rsid w:val="55BD2CEE"/>
    <w:rsid w:val="55C050EC"/>
    <w:rsid w:val="55C220B3"/>
    <w:rsid w:val="55D0369C"/>
    <w:rsid w:val="55D342C0"/>
    <w:rsid w:val="55D818D6"/>
    <w:rsid w:val="55DC6AE7"/>
    <w:rsid w:val="55E95892"/>
    <w:rsid w:val="55EA33B8"/>
    <w:rsid w:val="56064695"/>
    <w:rsid w:val="56094F2A"/>
    <w:rsid w:val="5612303A"/>
    <w:rsid w:val="56187F25"/>
    <w:rsid w:val="561F7505"/>
    <w:rsid w:val="5628468F"/>
    <w:rsid w:val="562846B0"/>
    <w:rsid w:val="563034C0"/>
    <w:rsid w:val="563805C7"/>
    <w:rsid w:val="563D5BDD"/>
    <w:rsid w:val="5642624B"/>
    <w:rsid w:val="564B654C"/>
    <w:rsid w:val="565D002E"/>
    <w:rsid w:val="565F7902"/>
    <w:rsid w:val="56665134"/>
    <w:rsid w:val="5668404C"/>
    <w:rsid w:val="56814847"/>
    <w:rsid w:val="568239DE"/>
    <w:rsid w:val="56894032"/>
    <w:rsid w:val="568E7490"/>
    <w:rsid w:val="56921A85"/>
    <w:rsid w:val="56951575"/>
    <w:rsid w:val="569F62E2"/>
    <w:rsid w:val="56B23ED5"/>
    <w:rsid w:val="56B440F1"/>
    <w:rsid w:val="56B82219"/>
    <w:rsid w:val="56BA0FDC"/>
    <w:rsid w:val="56CB143B"/>
    <w:rsid w:val="56CF2CD9"/>
    <w:rsid w:val="56D77DE0"/>
    <w:rsid w:val="56E23F81"/>
    <w:rsid w:val="56E66275"/>
    <w:rsid w:val="56E9770B"/>
    <w:rsid w:val="56ED315F"/>
    <w:rsid w:val="56FB123A"/>
    <w:rsid w:val="56FB1D20"/>
    <w:rsid w:val="56FB328D"/>
    <w:rsid w:val="56FE711B"/>
    <w:rsid w:val="570109B9"/>
    <w:rsid w:val="57030BD5"/>
    <w:rsid w:val="57032983"/>
    <w:rsid w:val="570566FB"/>
    <w:rsid w:val="571A7A1F"/>
    <w:rsid w:val="571C3A45"/>
    <w:rsid w:val="571E77BD"/>
    <w:rsid w:val="573F0AC3"/>
    <w:rsid w:val="57437223"/>
    <w:rsid w:val="574450CF"/>
    <w:rsid w:val="574A05B2"/>
    <w:rsid w:val="574D4675"/>
    <w:rsid w:val="574F3E1A"/>
    <w:rsid w:val="57563E6C"/>
    <w:rsid w:val="576D42A0"/>
    <w:rsid w:val="57723665"/>
    <w:rsid w:val="5773177D"/>
    <w:rsid w:val="5774562F"/>
    <w:rsid w:val="577949F3"/>
    <w:rsid w:val="577C44E3"/>
    <w:rsid w:val="57802226"/>
    <w:rsid w:val="578F30CC"/>
    <w:rsid w:val="57947A7F"/>
    <w:rsid w:val="5798756F"/>
    <w:rsid w:val="57AC301B"/>
    <w:rsid w:val="57AC6B77"/>
    <w:rsid w:val="57B40121"/>
    <w:rsid w:val="57B679F5"/>
    <w:rsid w:val="57B91294"/>
    <w:rsid w:val="57B95737"/>
    <w:rsid w:val="57C71C02"/>
    <w:rsid w:val="57C87729"/>
    <w:rsid w:val="57CF6D09"/>
    <w:rsid w:val="57D305A7"/>
    <w:rsid w:val="57D8796C"/>
    <w:rsid w:val="57E26A3C"/>
    <w:rsid w:val="57EC3417"/>
    <w:rsid w:val="57F329F7"/>
    <w:rsid w:val="57F7177B"/>
    <w:rsid w:val="57F95B34"/>
    <w:rsid w:val="58022C3B"/>
    <w:rsid w:val="58093FC9"/>
    <w:rsid w:val="580E7831"/>
    <w:rsid w:val="581110D0"/>
    <w:rsid w:val="58160494"/>
    <w:rsid w:val="581A4428"/>
    <w:rsid w:val="581A61D6"/>
    <w:rsid w:val="581F37ED"/>
    <w:rsid w:val="582708F3"/>
    <w:rsid w:val="582726A1"/>
    <w:rsid w:val="583152CE"/>
    <w:rsid w:val="5842572D"/>
    <w:rsid w:val="584414A5"/>
    <w:rsid w:val="5855720E"/>
    <w:rsid w:val="58613E05"/>
    <w:rsid w:val="58670D41"/>
    <w:rsid w:val="58692CBA"/>
    <w:rsid w:val="586B07E0"/>
    <w:rsid w:val="587873A1"/>
    <w:rsid w:val="587C0C3F"/>
    <w:rsid w:val="587F428B"/>
    <w:rsid w:val="58816255"/>
    <w:rsid w:val="58825B29"/>
    <w:rsid w:val="588875E4"/>
    <w:rsid w:val="5889335C"/>
    <w:rsid w:val="58900246"/>
    <w:rsid w:val="589F492D"/>
    <w:rsid w:val="58A06770"/>
    <w:rsid w:val="58AE2DC2"/>
    <w:rsid w:val="58AE691E"/>
    <w:rsid w:val="58B008E9"/>
    <w:rsid w:val="58B8779D"/>
    <w:rsid w:val="58C46142"/>
    <w:rsid w:val="58D02D39"/>
    <w:rsid w:val="58D97E3F"/>
    <w:rsid w:val="58DC7930"/>
    <w:rsid w:val="58E56C6E"/>
    <w:rsid w:val="58E6430A"/>
    <w:rsid w:val="58E660B8"/>
    <w:rsid w:val="58F033DB"/>
    <w:rsid w:val="58F05189"/>
    <w:rsid w:val="58F42E36"/>
    <w:rsid w:val="58F46A27"/>
    <w:rsid w:val="58FE78A6"/>
    <w:rsid w:val="59036C6A"/>
    <w:rsid w:val="5906675A"/>
    <w:rsid w:val="59123351"/>
    <w:rsid w:val="5915074C"/>
    <w:rsid w:val="591A2206"/>
    <w:rsid w:val="592310BA"/>
    <w:rsid w:val="592B4413"/>
    <w:rsid w:val="592D3CE7"/>
    <w:rsid w:val="592E180D"/>
    <w:rsid w:val="59361B23"/>
    <w:rsid w:val="5947124D"/>
    <w:rsid w:val="5953180C"/>
    <w:rsid w:val="59570D64"/>
    <w:rsid w:val="595D6407"/>
    <w:rsid w:val="59633BAD"/>
    <w:rsid w:val="5964760B"/>
    <w:rsid w:val="596D67DA"/>
    <w:rsid w:val="597638E0"/>
    <w:rsid w:val="59771406"/>
    <w:rsid w:val="597D4C6F"/>
    <w:rsid w:val="5987789B"/>
    <w:rsid w:val="598C1142"/>
    <w:rsid w:val="598D4786"/>
    <w:rsid w:val="59B14918"/>
    <w:rsid w:val="59C53F20"/>
    <w:rsid w:val="59C92758"/>
    <w:rsid w:val="59D14FBA"/>
    <w:rsid w:val="59D46859"/>
    <w:rsid w:val="59EF5441"/>
    <w:rsid w:val="59F36CDF"/>
    <w:rsid w:val="59F86D18"/>
    <w:rsid w:val="5A0031AA"/>
    <w:rsid w:val="5A0802B0"/>
    <w:rsid w:val="5A0E3B19"/>
    <w:rsid w:val="5A160C1F"/>
    <w:rsid w:val="5A166E71"/>
    <w:rsid w:val="5A1F5D26"/>
    <w:rsid w:val="5A296BA4"/>
    <w:rsid w:val="5A2F1CE1"/>
    <w:rsid w:val="5A3F0176"/>
    <w:rsid w:val="5A44578C"/>
    <w:rsid w:val="5A470DD9"/>
    <w:rsid w:val="5A56726E"/>
    <w:rsid w:val="5A6C6A91"/>
    <w:rsid w:val="5A6E45B7"/>
    <w:rsid w:val="5A7140A7"/>
    <w:rsid w:val="5A71428A"/>
    <w:rsid w:val="5A7A2F5C"/>
    <w:rsid w:val="5A843DDB"/>
    <w:rsid w:val="5A995D31"/>
    <w:rsid w:val="5A9D6C4B"/>
    <w:rsid w:val="5AAB580B"/>
    <w:rsid w:val="5AB81CD6"/>
    <w:rsid w:val="5ACE5056"/>
    <w:rsid w:val="5AD20FEA"/>
    <w:rsid w:val="5AD84127"/>
    <w:rsid w:val="5ADA43AC"/>
    <w:rsid w:val="5AE40D1D"/>
    <w:rsid w:val="5AE8436A"/>
    <w:rsid w:val="5AE96334"/>
    <w:rsid w:val="5AF30F60"/>
    <w:rsid w:val="5AF32C10"/>
    <w:rsid w:val="5AF50835"/>
    <w:rsid w:val="5AF745AD"/>
    <w:rsid w:val="5AF820D3"/>
    <w:rsid w:val="5AFB13A2"/>
    <w:rsid w:val="5B025F0E"/>
    <w:rsid w:val="5B030645"/>
    <w:rsid w:val="5B04316E"/>
    <w:rsid w:val="5B060C94"/>
    <w:rsid w:val="5B092532"/>
    <w:rsid w:val="5B12588A"/>
    <w:rsid w:val="5B150ED7"/>
    <w:rsid w:val="5B154F4E"/>
    <w:rsid w:val="5B157129"/>
    <w:rsid w:val="5B1D296B"/>
    <w:rsid w:val="5B21787C"/>
    <w:rsid w:val="5B296730"/>
    <w:rsid w:val="5B2D6220"/>
    <w:rsid w:val="5B3A093D"/>
    <w:rsid w:val="5B435A44"/>
    <w:rsid w:val="5B48305A"/>
    <w:rsid w:val="5B4F263B"/>
    <w:rsid w:val="5B500B6F"/>
    <w:rsid w:val="5B5C08B4"/>
    <w:rsid w:val="5B773940"/>
    <w:rsid w:val="5B8A0C0A"/>
    <w:rsid w:val="5B90055D"/>
    <w:rsid w:val="5B94004E"/>
    <w:rsid w:val="5BAF4E87"/>
    <w:rsid w:val="5BB66216"/>
    <w:rsid w:val="5BBD2610"/>
    <w:rsid w:val="5BC01733"/>
    <w:rsid w:val="5BCF7320"/>
    <w:rsid w:val="5BD13050"/>
    <w:rsid w:val="5BDD3FF0"/>
    <w:rsid w:val="5BE03293"/>
    <w:rsid w:val="5BEA4A38"/>
    <w:rsid w:val="5BEF34D6"/>
    <w:rsid w:val="5BF42656"/>
    <w:rsid w:val="5BFC5BF3"/>
    <w:rsid w:val="5C001B87"/>
    <w:rsid w:val="5C104D39"/>
    <w:rsid w:val="5C1E200D"/>
    <w:rsid w:val="5C2313D1"/>
    <w:rsid w:val="5C2515ED"/>
    <w:rsid w:val="5C277114"/>
    <w:rsid w:val="5C2E04A2"/>
    <w:rsid w:val="5C384E7D"/>
    <w:rsid w:val="5C47354D"/>
    <w:rsid w:val="5C5123E2"/>
    <w:rsid w:val="5C515F3F"/>
    <w:rsid w:val="5C583771"/>
    <w:rsid w:val="5C6A5252"/>
    <w:rsid w:val="5C71213D"/>
    <w:rsid w:val="5C732359"/>
    <w:rsid w:val="5C7659A5"/>
    <w:rsid w:val="5C7B745F"/>
    <w:rsid w:val="5C7F0CFE"/>
    <w:rsid w:val="5C8207EE"/>
    <w:rsid w:val="5C8956D8"/>
    <w:rsid w:val="5C8E3888"/>
    <w:rsid w:val="5C94755B"/>
    <w:rsid w:val="5C9F3435"/>
    <w:rsid w:val="5CA26954"/>
    <w:rsid w:val="5CA40764"/>
    <w:rsid w:val="5CAC13C7"/>
    <w:rsid w:val="5CB816F0"/>
    <w:rsid w:val="5CC43715"/>
    <w:rsid w:val="5CC52489"/>
    <w:rsid w:val="5CCD7D10"/>
    <w:rsid w:val="5CCE758F"/>
    <w:rsid w:val="5CD1707F"/>
    <w:rsid w:val="5CE84AF5"/>
    <w:rsid w:val="5CF039A9"/>
    <w:rsid w:val="5CF8460C"/>
    <w:rsid w:val="5CFA0384"/>
    <w:rsid w:val="5CFA65D6"/>
    <w:rsid w:val="5CFC40FC"/>
    <w:rsid w:val="5D080CF3"/>
    <w:rsid w:val="5D101956"/>
    <w:rsid w:val="5D154F11"/>
    <w:rsid w:val="5D177188"/>
    <w:rsid w:val="5D243653"/>
    <w:rsid w:val="5D283143"/>
    <w:rsid w:val="5D2D69AC"/>
    <w:rsid w:val="5D2E44D2"/>
    <w:rsid w:val="5D301FF8"/>
    <w:rsid w:val="5D41214C"/>
    <w:rsid w:val="5D5A0E23"/>
    <w:rsid w:val="5D683540"/>
    <w:rsid w:val="5D6B3030"/>
    <w:rsid w:val="5D704AEA"/>
    <w:rsid w:val="5D775E79"/>
    <w:rsid w:val="5D777C27"/>
    <w:rsid w:val="5D7E0FB5"/>
    <w:rsid w:val="5D7E2D63"/>
    <w:rsid w:val="5D7F0889"/>
    <w:rsid w:val="5D845EA0"/>
    <w:rsid w:val="5D8A5BAC"/>
    <w:rsid w:val="5D9205BD"/>
    <w:rsid w:val="5D9E0752"/>
    <w:rsid w:val="5D9F0F2C"/>
    <w:rsid w:val="5DB22A0D"/>
    <w:rsid w:val="5DB42C29"/>
    <w:rsid w:val="5DB94057"/>
    <w:rsid w:val="5DBB5D65"/>
    <w:rsid w:val="5DCD5F65"/>
    <w:rsid w:val="5DCF7A63"/>
    <w:rsid w:val="5DEC1CA0"/>
    <w:rsid w:val="5DEF3C61"/>
    <w:rsid w:val="5DF474C9"/>
    <w:rsid w:val="5DFE0121"/>
    <w:rsid w:val="5E0019CA"/>
    <w:rsid w:val="5E0203BC"/>
    <w:rsid w:val="5E023994"/>
    <w:rsid w:val="5E053485"/>
    <w:rsid w:val="5E055233"/>
    <w:rsid w:val="5E164CA7"/>
    <w:rsid w:val="5E167440"/>
    <w:rsid w:val="5E192A8C"/>
    <w:rsid w:val="5E2356B9"/>
    <w:rsid w:val="5E2F0501"/>
    <w:rsid w:val="5E31427A"/>
    <w:rsid w:val="5E3E0745"/>
    <w:rsid w:val="5E443FAD"/>
    <w:rsid w:val="5E525F9E"/>
    <w:rsid w:val="5E541D16"/>
    <w:rsid w:val="5E5D6E1D"/>
    <w:rsid w:val="5E604B5F"/>
    <w:rsid w:val="5E631F59"/>
    <w:rsid w:val="5E693A13"/>
    <w:rsid w:val="5E6A32E8"/>
    <w:rsid w:val="5E781EA8"/>
    <w:rsid w:val="5E7B72A3"/>
    <w:rsid w:val="5E7F728A"/>
    <w:rsid w:val="5E8545C5"/>
    <w:rsid w:val="5E8B0B8F"/>
    <w:rsid w:val="5E8E6FD6"/>
    <w:rsid w:val="5E9071F2"/>
    <w:rsid w:val="5EAC1B52"/>
    <w:rsid w:val="5EAE58CA"/>
    <w:rsid w:val="5EB033F0"/>
    <w:rsid w:val="5EB32EE1"/>
    <w:rsid w:val="5EBA62A5"/>
    <w:rsid w:val="5EBC20BB"/>
    <w:rsid w:val="5EBD78BB"/>
    <w:rsid w:val="5EBF00B2"/>
    <w:rsid w:val="5EC74102"/>
    <w:rsid w:val="5EC96260"/>
    <w:rsid w:val="5ECA3D86"/>
    <w:rsid w:val="5EDB3269"/>
    <w:rsid w:val="5EDC2437"/>
    <w:rsid w:val="5EDD1D0C"/>
    <w:rsid w:val="5EDF3CD6"/>
    <w:rsid w:val="5EE03046"/>
    <w:rsid w:val="5EE25574"/>
    <w:rsid w:val="5EE65064"/>
    <w:rsid w:val="5EF3152F"/>
    <w:rsid w:val="5EF332DD"/>
    <w:rsid w:val="5F061262"/>
    <w:rsid w:val="5F100333"/>
    <w:rsid w:val="5F117C07"/>
    <w:rsid w:val="5F1D65AC"/>
    <w:rsid w:val="5F221E14"/>
    <w:rsid w:val="5F225970"/>
    <w:rsid w:val="5F245B8C"/>
    <w:rsid w:val="5F2B6F1B"/>
    <w:rsid w:val="5F3B612E"/>
    <w:rsid w:val="5F3B6A32"/>
    <w:rsid w:val="5F3C1128"/>
    <w:rsid w:val="5F3FED0E"/>
    <w:rsid w:val="5F5226F9"/>
    <w:rsid w:val="5F6B7317"/>
    <w:rsid w:val="5F773F0E"/>
    <w:rsid w:val="5F942D12"/>
    <w:rsid w:val="5F9F1EA1"/>
    <w:rsid w:val="5FA248D3"/>
    <w:rsid w:val="5FA56CCD"/>
    <w:rsid w:val="5FB76A00"/>
    <w:rsid w:val="5FB94527"/>
    <w:rsid w:val="5FC92290"/>
    <w:rsid w:val="5FCC24AC"/>
    <w:rsid w:val="5FCD7FD2"/>
    <w:rsid w:val="5FCF78A6"/>
    <w:rsid w:val="5FD41F26"/>
    <w:rsid w:val="5FD6606B"/>
    <w:rsid w:val="5FE93021"/>
    <w:rsid w:val="5FEA46E0"/>
    <w:rsid w:val="5FEB0458"/>
    <w:rsid w:val="5FEB7114"/>
    <w:rsid w:val="5FF30027"/>
    <w:rsid w:val="5FF36587"/>
    <w:rsid w:val="5FF60E80"/>
    <w:rsid w:val="5FFC08B7"/>
    <w:rsid w:val="600339F4"/>
    <w:rsid w:val="60065292"/>
    <w:rsid w:val="600A4D82"/>
    <w:rsid w:val="600A6B30"/>
    <w:rsid w:val="6011625E"/>
    <w:rsid w:val="601259E5"/>
    <w:rsid w:val="602C2F4B"/>
    <w:rsid w:val="60365B77"/>
    <w:rsid w:val="604007A4"/>
    <w:rsid w:val="60432042"/>
    <w:rsid w:val="604B298F"/>
    <w:rsid w:val="6053626C"/>
    <w:rsid w:val="60597AB8"/>
    <w:rsid w:val="605F25AE"/>
    <w:rsid w:val="60730B79"/>
    <w:rsid w:val="60791F08"/>
    <w:rsid w:val="607E307A"/>
    <w:rsid w:val="60807BB0"/>
    <w:rsid w:val="6081540D"/>
    <w:rsid w:val="60822B6A"/>
    <w:rsid w:val="60940AF0"/>
    <w:rsid w:val="60A46F85"/>
    <w:rsid w:val="60A77A66"/>
    <w:rsid w:val="60BA0D56"/>
    <w:rsid w:val="60C34F31"/>
    <w:rsid w:val="60CC64DC"/>
    <w:rsid w:val="60CE4002"/>
    <w:rsid w:val="60D64C64"/>
    <w:rsid w:val="60D85EE9"/>
    <w:rsid w:val="60DD4245"/>
    <w:rsid w:val="60E92BEA"/>
    <w:rsid w:val="60EC26DA"/>
    <w:rsid w:val="60F021CA"/>
    <w:rsid w:val="60F5158E"/>
    <w:rsid w:val="60FF56E8"/>
    <w:rsid w:val="61001CE1"/>
    <w:rsid w:val="61025A59"/>
    <w:rsid w:val="61045C75"/>
    <w:rsid w:val="610B0DB2"/>
    <w:rsid w:val="61137C66"/>
    <w:rsid w:val="611F2AAF"/>
    <w:rsid w:val="61286B5F"/>
    <w:rsid w:val="613025C6"/>
    <w:rsid w:val="613227E3"/>
    <w:rsid w:val="614147D4"/>
    <w:rsid w:val="61493688"/>
    <w:rsid w:val="6155202D"/>
    <w:rsid w:val="615A5895"/>
    <w:rsid w:val="616E7593"/>
    <w:rsid w:val="617526CF"/>
    <w:rsid w:val="61774699"/>
    <w:rsid w:val="61880654"/>
    <w:rsid w:val="618B5A4F"/>
    <w:rsid w:val="619012B7"/>
    <w:rsid w:val="61920962"/>
    <w:rsid w:val="619C1FA6"/>
    <w:rsid w:val="61A11716"/>
    <w:rsid w:val="61A3723C"/>
    <w:rsid w:val="61A62889"/>
    <w:rsid w:val="61A92379"/>
    <w:rsid w:val="61AA683A"/>
    <w:rsid w:val="61B2747F"/>
    <w:rsid w:val="61B56F70"/>
    <w:rsid w:val="61BC02FE"/>
    <w:rsid w:val="61C929D8"/>
    <w:rsid w:val="61D373F6"/>
    <w:rsid w:val="61D5316E"/>
    <w:rsid w:val="61D70C94"/>
    <w:rsid w:val="61DF5D9B"/>
    <w:rsid w:val="61E17D65"/>
    <w:rsid w:val="61E3588B"/>
    <w:rsid w:val="61F01D56"/>
    <w:rsid w:val="61F07FA8"/>
    <w:rsid w:val="61F9239A"/>
    <w:rsid w:val="62051CA5"/>
    <w:rsid w:val="620852F1"/>
    <w:rsid w:val="620B4DE2"/>
    <w:rsid w:val="620D6DAC"/>
    <w:rsid w:val="62143C96"/>
    <w:rsid w:val="621444A4"/>
    <w:rsid w:val="621F43E9"/>
    <w:rsid w:val="62261C1B"/>
    <w:rsid w:val="62284ADD"/>
    <w:rsid w:val="62287742"/>
    <w:rsid w:val="623C143F"/>
    <w:rsid w:val="624B51DE"/>
    <w:rsid w:val="62514EEA"/>
    <w:rsid w:val="62516C98"/>
    <w:rsid w:val="6252656D"/>
    <w:rsid w:val="6263077A"/>
    <w:rsid w:val="627110E9"/>
    <w:rsid w:val="62782477"/>
    <w:rsid w:val="628C22CB"/>
    <w:rsid w:val="628D57F7"/>
    <w:rsid w:val="6295035C"/>
    <w:rsid w:val="62970423"/>
    <w:rsid w:val="629B6165"/>
    <w:rsid w:val="62A212A2"/>
    <w:rsid w:val="62A3326C"/>
    <w:rsid w:val="62B45479"/>
    <w:rsid w:val="62C03E1E"/>
    <w:rsid w:val="62C3746A"/>
    <w:rsid w:val="62CB6AC3"/>
    <w:rsid w:val="62D45061"/>
    <w:rsid w:val="62DD565D"/>
    <w:rsid w:val="62E21FE6"/>
    <w:rsid w:val="62E96ED1"/>
    <w:rsid w:val="62EF200D"/>
    <w:rsid w:val="62F12229"/>
    <w:rsid w:val="62FB09B2"/>
    <w:rsid w:val="630A6E47"/>
    <w:rsid w:val="63133F4E"/>
    <w:rsid w:val="63247F09"/>
    <w:rsid w:val="6329551F"/>
    <w:rsid w:val="633914DA"/>
    <w:rsid w:val="633C5BA8"/>
    <w:rsid w:val="6351155E"/>
    <w:rsid w:val="635602DE"/>
    <w:rsid w:val="63624ED5"/>
    <w:rsid w:val="636649C5"/>
    <w:rsid w:val="637F7835"/>
    <w:rsid w:val="638C5AAE"/>
    <w:rsid w:val="639826A5"/>
    <w:rsid w:val="63A759EE"/>
    <w:rsid w:val="63AD6150"/>
    <w:rsid w:val="63B75221"/>
    <w:rsid w:val="63BE035D"/>
    <w:rsid w:val="63D52F45"/>
    <w:rsid w:val="63D538F9"/>
    <w:rsid w:val="63D731CD"/>
    <w:rsid w:val="63EE0517"/>
    <w:rsid w:val="63F55D49"/>
    <w:rsid w:val="64047D3A"/>
    <w:rsid w:val="64162B69"/>
    <w:rsid w:val="64250C24"/>
    <w:rsid w:val="64265F03"/>
    <w:rsid w:val="642D196F"/>
    <w:rsid w:val="64357EF4"/>
    <w:rsid w:val="64393E88"/>
    <w:rsid w:val="643B7C00"/>
    <w:rsid w:val="64424707"/>
    <w:rsid w:val="644F0FB6"/>
    <w:rsid w:val="64502F80"/>
    <w:rsid w:val="64524F4A"/>
    <w:rsid w:val="64664551"/>
    <w:rsid w:val="6468651B"/>
    <w:rsid w:val="647153D0"/>
    <w:rsid w:val="64744EC0"/>
    <w:rsid w:val="64794284"/>
    <w:rsid w:val="64872E45"/>
    <w:rsid w:val="64934DD7"/>
    <w:rsid w:val="6497295D"/>
    <w:rsid w:val="649E1F3D"/>
    <w:rsid w:val="64A532CB"/>
    <w:rsid w:val="64AA6B34"/>
    <w:rsid w:val="64AF14FA"/>
    <w:rsid w:val="64AF5EF8"/>
    <w:rsid w:val="64B74DAD"/>
    <w:rsid w:val="64C80D68"/>
    <w:rsid w:val="64CC310D"/>
    <w:rsid w:val="64DB38D9"/>
    <w:rsid w:val="64EF09EB"/>
    <w:rsid w:val="64EF2799"/>
    <w:rsid w:val="64F77021"/>
    <w:rsid w:val="65015F10"/>
    <w:rsid w:val="650B2CFA"/>
    <w:rsid w:val="65110961"/>
    <w:rsid w:val="651346D9"/>
    <w:rsid w:val="651C4E0E"/>
    <w:rsid w:val="651E4E2C"/>
    <w:rsid w:val="65200BA4"/>
    <w:rsid w:val="65332685"/>
    <w:rsid w:val="653B778C"/>
    <w:rsid w:val="654809DB"/>
    <w:rsid w:val="65494024"/>
    <w:rsid w:val="654C7BEB"/>
    <w:rsid w:val="6558033E"/>
    <w:rsid w:val="655B1FE0"/>
    <w:rsid w:val="65605444"/>
    <w:rsid w:val="65645238"/>
    <w:rsid w:val="656B7C40"/>
    <w:rsid w:val="656C3DE9"/>
    <w:rsid w:val="656F7435"/>
    <w:rsid w:val="65735F3B"/>
    <w:rsid w:val="6578278E"/>
    <w:rsid w:val="65821082"/>
    <w:rsid w:val="65AB2B63"/>
    <w:rsid w:val="65AC068A"/>
    <w:rsid w:val="65B5753E"/>
    <w:rsid w:val="65B65064"/>
    <w:rsid w:val="65C17502"/>
    <w:rsid w:val="65CB4FB4"/>
    <w:rsid w:val="65CC4888"/>
    <w:rsid w:val="65CD0D2C"/>
    <w:rsid w:val="65CD2ADA"/>
    <w:rsid w:val="65D379C4"/>
    <w:rsid w:val="65D93381"/>
    <w:rsid w:val="65DF45BB"/>
    <w:rsid w:val="65E676F8"/>
    <w:rsid w:val="65EE47FE"/>
    <w:rsid w:val="65F30067"/>
    <w:rsid w:val="65FE36F1"/>
    <w:rsid w:val="66014531"/>
    <w:rsid w:val="66081D64"/>
    <w:rsid w:val="6608385D"/>
    <w:rsid w:val="660B1854"/>
    <w:rsid w:val="66216982"/>
    <w:rsid w:val="662D5327"/>
    <w:rsid w:val="66372649"/>
    <w:rsid w:val="66383CCB"/>
    <w:rsid w:val="663A3EE7"/>
    <w:rsid w:val="66477A5A"/>
    <w:rsid w:val="66524D8D"/>
    <w:rsid w:val="665B646C"/>
    <w:rsid w:val="66641A48"/>
    <w:rsid w:val="66652D12"/>
    <w:rsid w:val="666845B1"/>
    <w:rsid w:val="666B5E4F"/>
    <w:rsid w:val="66756CCD"/>
    <w:rsid w:val="66794A10"/>
    <w:rsid w:val="667C62AE"/>
    <w:rsid w:val="668337DE"/>
    <w:rsid w:val="668B1FDE"/>
    <w:rsid w:val="668F4233"/>
    <w:rsid w:val="668F5FE1"/>
    <w:rsid w:val="66903B07"/>
    <w:rsid w:val="669C24AC"/>
    <w:rsid w:val="66AA4BC9"/>
    <w:rsid w:val="66B141AA"/>
    <w:rsid w:val="66B75538"/>
    <w:rsid w:val="66B9305E"/>
    <w:rsid w:val="66BB0B84"/>
    <w:rsid w:val="66C67529"/>
    <w:rsid w:val="66C832A1"/>
    <w:rsid w:val="66CC6EFD"/>
    <w:rsid w:val="66CF63DE"/>
    <w:rsid w:val="66D41C46"/>
    <w:rsid w:val="66D460EA"/>
    <w:rsid w:val="66D93700"/>
    <w:rsid w:val="66DB4D83"/>
    <w:rsid w:val="66E83943"/>
    <w:rsid w:val="66EA1469"/>
    <w:rsid w:val="66ED2D08"/>
    <w:rsid w:val="66F95103"/>
    <w:rsid w:val="67095D94"/>
    <w:rsid w:val="670A38BA"/>
    <w:rsid w:val="670E33AA"/>
    <w:rsid w:val="671309C0"/>
    <w:rsid w:val="671D35ED"/>
    <w:rsid w:val="672C4271"/>
    <w:rsid w:val="67360A77"/>
    <w:rsid w:val="673C33E0"/>
    <w:rsid w:val="674F751F"/>
    <w:rsid w:val="67513297"/>
    <w:rsid w:val="67555A5D"/>
    <w:rsid w:val="675F3C06"/>
    <w:rsid w:val="676034DA"/>
    <w:rsid w:val="67650AF0"/>
    <w:rsid w:val="67651699"/>
    <w:rsid w:val="67670D0C"/>
    <w:rsid w:val="67672918"/>
    <w:rsid w:val="67672ABA"/>
    <w:rsid w:val="6769035A"/>
    <w:rsid w:val="67760F4F"/>
    <w:rsid w:val="678E4634"/>
    <w:rsid w:val="67954B54"/>
    <w:rsid w:val="679877B3"/>
    <w:rsid w:val="679A2E90"/>
    <w:rsid w:val="679B2764"/>
    <w:rsid w:val="67AE693B"/>
    <w:rsid w:val="67BD26DA"/>
    <w:rsid w:val="67CE48E7"/>
    <w:rsid w:val="67D619EE"/>
    <w:rsid w:val="67D77C40"/>
    <w:rsid w:val="67DC5256"/>
    <w:rsid w:val="67E20393"/>
    <w:rsid w:val="67E81E4D"/>
    <w:rsid w:val="67F23AD3"/>
    <w:rsid w:val="67F325A0"/>
    <w:rsid w:val="67F81964"/>
    <w:rsid w:val="67FD6F7B"/>
    <w:rsid w:val="680D18B3"/>
    <w:rsid w:val="680E1188"/>
    <w:rsid w:val="68103152"/>
    <w:rsid w:val="681A01F7"/>
    <w:rsid w:val="681C1AF7"/>
    <w:rsid w:val="68232E85"/>
    <w:rsid w:val="68243E7A"/>
    <w:rsid w:val="682664D1"/>
    <w:rsid w:val="68324E76"/>
    <w:rsid w:val="68332BF2"/>
    <w:rsid w:val="68354966"/>
    <w:rsid w:val="683C7AA3"/>
    <w:rsid w:val="683F7593"/>
    <w:rsid w:val="684921C0"/>
    <w:rsid w:val="684D7F02"/>
    <w:rsid w:val="684E1A0C"/>
    <w:rsid w:val="68555008"/>
    <w:rsid w:val="685672D3"/>
    <w:rsid w:val="6858147F"/>
    <w:rsid w:val="68594A17"/>
    <w:rsid w:val="685968A7"/>
    <w:rsid w:val="685A617B"/>
    <w:rsid w:val="6860298C"/>
    <w:rsid w:val="68676B78"/>
    <w:rsid w:val="687A05CB"/>
    <w:rsid w:val="687B1AD4"/>
    <w:rsid w:val="68861AD6"/>
    <w:rsid w:val="689C23F9"/>
    <w:rsid w:val="689C366A"/>
    <w:rsid w:val="68B43ADD"/>
    <w:rsid w:val="68C06926"/>
    <w:rsid w:val="68C74F83"/>
    <w:rsid w:val="68C857DA"/>
    <w:rsid w:val="68C9702B"/>
    <w:rsid w:val="68CA1553"/>
    <w:rsid w:val="68CA77A4"/>
    <w:rsid w:val="68CF6B69"/>
    <w:rsid w:val="68E94ED4"/>
    <w:rsid w:val="68EA5751"/>
    <w:rsid w:val="68FE3099"/>
    <w:rsid w:val="690A194F"/>
    <w:rsid w:val="690D7691"/>
    <w:rsid w:val="691602F4"/>
    <w:rsid w:val="69164798"/>
    <w:rsid w:val="69216C99"/>
    <w:rsid w:val="694110E9"/>
    <w:rsid w:val="69435DD0"/>
    <w:rsid w:val="69634595"/>
    <w:rsid w:val="69690D6B"/>
    <w:rsid w:val="697274F4"/>
    <w:rsid w:val="69831701"/>
    <w:rsid w:val="69853C70"/>
    <w:rsid w:val="69A13E27"/>
    <w:rsid w:val="69A2602B"/>
    <w:rsid w:val="69AA4EE0"/>
    <w:rsid w:val="69AE677E"/>
    <w:rsid w:val="69BA15C7"/>
    <w:rsid w:val="69BB533F"/>
    <w:rsid w:val="69BFFA86"/>
    <w:rsid w:val="69C9180A"/>
    <w:rsid w:val="69CC4E56"/>
    <w:rsid w:val="69D72179"/>
    <w:rsid w:val="69E228CC"/>
    <w:rsid w:val="69E55F18"/>
    <w:rsid w:val="69EC374B"/>
    <w:rsid w:val="69F36887"/>
    <w:rsid w:val="6A0171F6"/>
    <w:rsid w:val="6A040A94"/>
    <w:rsid w:val="6A114F5F"/>
    <w:rsid w:val="6A1567FD"/>
    <w:rsid w:val="6A175BDE"/>
    <w:rsid w:val="6A2133F4"/>
    <w:rsid w:val="6A464C09"/>
    <w:rsid w:val="6A477040"/>
    <w:rsid w:val="6A477114"/>
    <w:rsid w:val="6A4B0471"/>
    <w:rsid w:val="6A4E1D0F"/>
    <w:rsid w:val="6A507835"/>
    <w:rsid w:val="6A511D39"/>
    <w:rsid w:val="6A5A4B58"/>
    <w:rsid w:val="6A6652AB"/>
    <w:rsid w:val="6A681023"/>
    <w:rsid w:val="6A683AF2"/>
    <w:rsid w:val="6A694D9B"/>
    <w:rsid w:val="6A696B49"/>
    <w:rsid w:val="6A7554EE"/>
    <w:rsid w:val="6A786D8C"/>
    <w:rsid w:val="6A870F37"/>
    <w:rsid w:val="6A8B2F63"/>
    <w:rsid w:val="6A8D2604"/>
    <w:rsid w:val="6A9260A0"/>
    <w:rsid w:val="6A933BC6"/>
    <w:rsid w:val="6AA06A0F"/>
    <w:rsid w:val="6AA54025"/>
    <w:rsid w:val="6AAF6EE8"/>
    <w:rsid w:val="6AB37DC4"/>
    <w:rsid w:val="6ADC37BF"/>
    <w:rsid w:val="6ADC556D"/>
    <w:rsid w:val="6ADF6E0B"/>
    <w:rsid w:val="6AE461D0"/>
    <w:rsid w:val="6AE54422"/>
    <w:rsid w:val="6AF208ED"/>
    <w:rsid w:val="6AF40B09"/>
    <w:rsid w:val="6B0232BB"/>
    <w:rsid w:val="6B0C74AF"/>
    <w:rsid w:val="6B0F64B4"/>
    <w:rsid w:val="6B15282D"/>
    <w:rsid w:val="6B250CC2"/>
    <w:rsid w:val="6B2A277C"/>
    <w:rsid w:val="6B4F5D3F"/>
    <w:rsid w:val="6B511AB7"/>
    <w:rsid w:val="6B563571"/>
    <w:rsid w:val="6B596BBE"/>
    <w:rsid w:val="6B5B0B88"/>
    <w:rsid w:val="6B5D05C1"/>
    <w:rsid w:val="6B60619E"/>
    <w:rsid w:val="6B633598"/>
    <w:rsid w:val="6B652032"/>
    <w:rsid w:val="6B685053"/>
    <w:rsid w:val="6B6F018F"/>
    <w:rsid w:val="6B715CB5"/>
    <w:rsid w:val="6B757A1C"/>
    <w:rsid w:val="6B7C6931"/>
    <w:rsid w:val="6B7E6624"/>
    <w:rsid w:val="6B8442FA"/>
    <w:rsid w:val="6B8D6867"/>
    <w:rsid w:val="6B9145AA"/>
    <w:rsid w:val="6B923E7E"/>
    <w:rsid w:val="6B985938"/>
    <w:rsid w:val="6B99234A"/>
    <w:rsid w:val="6BAD2A66"/>
    <w:rsid w:val="6BB627A7"/>
    <w:rsid w:val="6BB75415"/>
    <w:rsid w:val="6BC44165"/>
    <w:rsid w:val="6BDA5F51"/>
    <w:rsid w:val="6BE40B7D"/>
    <w:rsid w:val="6BF16DF6"/>
    <w:rsid w:val="6BF442E3"/>
    <w:rsid w:val="6C022EBF"/>
    <w:rsid w:val="6C042FCD"/>
    <w:rsid w:val="6C044D7B"/>
    <w:rsid w:val="6C0E769F"/>
    <w:rsid w:val="6C225202"/>
    <w:rsid w:val="6C445178"/>
    <w:rsid w:val="6C4B29AA"/>
    <w:rsid w:val="6C517895"/>
    <w:rsid w:val="6C523D39"/>
    <w:rsid w:val="6C557385"/>
    <w:rsid w:val="6C5A499B"/>
    <w:rsid w:val="6C5C6966"/>
    <w:rsid w:val="6C77379F"/>
    <w:rsid w:val="6C830E55"/>
    <w:rsid w:val="6C8C6B1F"/>
    <w:rsid w:val="6C9205D9"/>
    <w:rsid w:val="6C97799E"/>
    <w:rsid w:val="6C9A748E"/>
    <w:rsid w:val="6C9D44A7"/>
    <w:rsid w:val="6CA02C98"/>
    <w:rsid w:val="6CA34594"/>
    <w:rsid w:val="6CA43E69"/>
    <w:rsid w:val="6CA83959"/>
    <w:rsid w:val="6CAB0FFA"/>
    <w:rsid w:val="6CB4131E"/>
    <w:rsid w:val="6CB467A2"/>
    <w:rsid w:val="6CC31031"/>
    <w:rsid w:val="6CC8224D"/>
    <w:rsid w:val="6CC83FFB"/>
    <w:rsid w:val="6CC87B57"/>
    <w:rsid w:val="6CCD33BF"/>
    <w:rsid w:val="6CD17F9C"/>
    <w:rsid w:val="6CD97FB6"/>
    <w:rsid w:val="6CDB1F80"/>
    <w:rsid w:val="6CDE381E"/>
    <w:rsid w:val="6CFC2ACB"/>
    <w:rsid w:val="6CFE5C6F"/>
    <w:rsid w:val="6D194857"/>
    <w:rsid w:val="6D2531FB"/>
    <w:rsid w:val="6D2F5E28"/>
    <w:rsid w:val="6D350F65"/>
    <w:rsid w:val="6D3B47CD"/>
    <w:rsid w:val="6D3C6797"/>
    <w:rsid w:val="6D463172"/>
    <w:rsid w:val="6D6C0E2A"/>
    <w:rsid w:val="6D711C78"/>
    <w:rsid w:val="6D7D3037"/>
    <w:rsid w:val="6D8048D6"/>
    <w:rsid w:val="6D91187F"/>
    <w:rsid w:val="6D94212F"/>
    <w:rsid w:val="6D9F6A54"/>
    <w:rsid w:val="6DA87988"/>
    <w:rsid w:val="6DAF51BB"/>
    <w:rsid w:val="6DBC2AE8"/>
    <w:rsid w:val="6DCA3DA3"/>
    <w:rsid w:val="6DD431C3"/>
    <w:rsid w:val="6DDA2238"/>
    <w:rsid w:val="6DDA2952"/>
    <w:rsid w:val="6DE22E9A"/>
    <w:rsid w:val="6DEB7335"/>
    <w:rsid w:val="6DF130DE"/>
    <w:rsid w:val="6DF34588"/>
    <w:rsid w:val="6E1C1687"/>
    <w:rsid w:val="6E272FA3"/>
    <w:rsid w:val="6E2E4332"/>
    <w:rsid w:val="6E3F209B"/>
    <w:rsid w:val="6E3F653F"/>
    <w:rsid w:val="6E413AB5"/>
    <w:rsid w:val="6E5378F4"/>
    <w:rsid w:val="6E573888"/>
    <w:rsid w:val="6E5B2C4D"/>
    <w:rsid w:val="6E5E1250"/>
    <w:rsid w:val="6E661D1D"/>
    <w:rsid w:val="6E6A4A69"/>
    <w:rsid w:val="6E6B10E2"/>
    <w:rsid w:val="6E6C09B6"/>
    <w:rsid w:val="6E71421E"/>
    <w:rsid w:val="6E7206C2"/>
    <w:rsid w:val="6E7361E8"/>
    <w:rsid w:val="6E810905"/>
    <w:rsid w:val="6E8B2C58"/>
    <w:rsid w:val="6E906D9A"/>
    <w:rsid w:val="6E970129"/>
    <w:rsid w:val="6E977A09"/>
    <w:rsid w:val="6E9C1BF1"/>
    <w:rsid w:val="6EA4063A"/>
    <w:rsid w:val="6EB64310"/>
    <w:rsid w:val="6EBB4023"/>
    <w:rsid w:val="6EBD7464"/>
    <w:rsid w:val="6EC802E2"/>
    <w:rsid w:val="6ECE20D9"/>
    <w:rsid w:val="6ECE341F"/>
    <w:rsid w:val="6ED01830"/>
    <w:rsid w:val="6ED36C87"/>
    <w:rsid w:val="6ED44ED9"/>
    <w:rsid w:val="6EDA0016"/>
    <w:rsid w:val="6EDC5B3C"/>
    <w:rsid w:val="6EDD18B4"/>
    <w:rsid w:val="6EF235B1"/>
    <w:rsid w:val="6EF94940"/>
    <w:rsid w:val="6EFB1FEA"/>
    <w:rsid w:val="6EFE3D04"/>
    <w:rsid w:val="6F0D03EB"/>
    <w:rsid w:val="6F12155D"/>
    <w:rsid w:val="6F141779"/>
    <w:rsid w:val="6F1E0E23"/>
    <w:rsid w:val="6F2179F2"/>
    <w:rsid w:val="6F2474E3"/>
    <w:rsid w:val="6F2614AD"/>
    <w:rsid w:val="6F285225"/>
    <w:rsid w:val="6F327E52"/>
    <w:rsid w:val="6F34724B"/>
    <w:rsid w:val="6F35349E"/>
    <w:rsid w:val="6F3571B8"/>
    <w:rsid w:val="6F435BBB"/>
    <w:rsid w:val="6F457B85"/>
    <w:rsid w:val="6F467459"/>
    <w:rsid w:val="6F506356"/>
    <w:rsid w:val="6F523299"/>
    <w:rsid w:val="6F5A4CB2"/>
    <w:rsid w:val="6F5F034E"/>
    <w:rsid w:val="6F60676D"/>
    <w:rsid w:val="6F63000B"/>
    <w:rsid w:val="6F742218"/>
    <w:rsid w:val="6F79782E"/>
    <w:rsid w:val="6F7C10CD"/>
    <w:rsid w:val="6F8D6E36"/>
    <w:rsid w:val="6F9208F0"/>
    <w:rsid w:val="6F963F3C"/>
    <w:rsid w:val="6F9E1043"/>
    <w:rsid w:val="6FA1443D"/>
    <w:rsid w:val="6FA56875"/>
    <w:rsid w:val="6FA873CB"/>
    <w:rsid w:val="6FAC3760"/>
    <w:rsid w:val="6FB72E5F"/>
    <w:rsid w:val="6FC54822"/>
    <w:rsid w:val="6FCF744E"/>
    <w:rsid w:val="6FE25177"/>
    <w:rsid w:val="6FF741E2"/>
    <w:rsid w:val="6FFE5F86"/>
    <w:rsid w:val="70082C6A"/>
    <w:rsid w:val="700E15EF"/>
    <w:rsid w:val="70117A67"/>
    <w:rsid w:val="70207CAA"/>
    <w:rsid w:val="70231548"/>
    <w:rsid w:val="702E23C7"/>
    <w:rsid w:val="703E6382"/>
    <w:rsid w:val="7040714E"/>
    <w:rsid w:val="70480FAF"/>
    <w:rsid w:val="70574571"/>
    <w:rsid w:val="705931BC"/>
    <w:rsid w:val="70691651"/>
    <w:rsid w:val="706978A3"/>
    <w:rsid w:val="7073427E"/>
    <w:rsid w:val="707D334E"/>
    <w:rsid w:val="708F7F54"/>
    <w:rsid w:val="709366CE"/>
    <w:rsid w:val="70944692"/>
    <w:rsid w:val="709B7F3F"/>
    <w:rsid w:val="70A97C9F"/>
    <w:rsid w:val="70AB0875"/>
    <w:rsid w:val="70B439BA"/>
    <w:rsid w:val="70C20D61"/>
    <w:rsid w:val="70CC1BE0"/>
    <w:rsid w:val="70EC3C16"/>
    <w:rsid w:val="710724B0"/>
    <w:rsid w:val="711517D9"/>
    <w:rsid w:val="71196A08"/>
    <w:rsid w:val="711A7BFB"/>
    <w:rsid w:val="71266219"/>
    <w:rsid w:val="712E63F7"/>
    <w:rsid w:val="714125CE"/>
    <w:rsid w:val="71467BE4"/>
    <w:rsid w:val="71494FDF"/>
    <w:rsid w:val="714A1482"/>
    <w:rsid w:val="71566079"/>
    <w:rsid w:val="715E4F2E"/>
    <w:rsid w:val="715F29A7"/>
    <w:rsid w:val="71630796"/>
    <w:rsid w:val="7166314C"/>
    <w:rsid w:val="716F549D"/>
    <w:rsid w:val="71810C1C"/>
    <w:rsid w:val="718304F0"/>
    <w:rsid w:val="71867FE1"/>
    <w:rsid w:val="71883D59"/>
    <w:rsid w:val="719057C0"/>
    <w:rsid w:val="719E532A"/>
    <w:rsid w:val="71A740D7"/>
    <w:rsid w:val="71AB216D"/>
    <w:rsid w:val="71B66B18"/>
    <w:rsid w:val="71C32515"/>
    <w:rsid w:val="71D7083C"/>
    <w:rsid w:val="71DB4DD5"/>
    <w:rsid w:val="71DB6272"/>
    <w:rsid w:val="71DC46EA"/>
    <w:rsid w:val="71EA67C2"/>
    <w:rsid w:val="71FE401B"/>
    <w:rsid w:val="72003949"/>
    <w:rsid w:val="720C3444"/>
    <w:rsid w:val="721970A7"/>
    <w:rsid w:val="72255A4C"/>
    <w:rsid w:val="722C71CA"/>
    <w:rsid w:val="7230291A"/>
    <w:rsid w:val="723637B5"/>
    <w:rsid w:val="723839D1"/>
    <w:rsid w:val="725400DF"/>
    <w:rsid w:val="725D51E5"/>
    <w:rsid w:val="72600832"/>
    <w:rsid w:val="72677E12"/>
    <w:rsid w:val="7279567C"/>
    <w:rsid w:val="727D13E4"/>
    <w:rsid w:val="728C5ACB"/>
    <w:rsid w:val="729624A5"/>
    <w:rsid w:val="72987FCC"/>
    <w:rsid w:val="72A06BF3"/>
    <w:rsid w:val="72A20E4A"/>
    <w:rsid w:val="72AC7F1B"/>
    <w:rsid w:val="72C15774"/>
    <w:rsid w:val="72CE60E3"/>
    <w:rsid w:val="72D07765"/>
    <w:rsid w:val="72DA4A88"/>
    <w:rsid w:val="72E93AE5"/>
    <w:rsid w:val="72FD2525"/>
    <w:rsid w:val="730B4790"/>
    <w:rsid w:val="730D09BA"/>
    <w:rsid w:val="73131D48"/>
    <w:rsid w:val="731A1328"/>
    <w:rsid w:val="7327134F"/>
    <w:rsid w:val="732E6B82"/>
    <w:rsid w:val="733D0B73"/>
    <w:rsid w:val="734343DB"/>
    <w:rsid w:val="73487C44"/>
    <w:rsid w:val="73497518"/>
    <w:rsid w:val="734B3290"/>
    <w:rsid w:val="734E4B2E"/>
    <w:rsid w:val="73612AB3"/>
    <w:rsid w:val="73702CF6"/>
    <w:rsid w:val="73716C2E"/>
    <w:rsid w:val="73777729"/>
    <w:rsid w:val="738B7B30"/>
    <w:rsid w:val="739D214C"/>
    <w:rsid w:val="73A17354"/>
    <w:rsid w:val="73AB01D2"/>
    <w:rsid w:val="73AB1F81"/>
    <w:rsid w:val="73B40E35"/>
    <w:rsid w:val="73C3376E"/>
    <w:rsid w:val="73D239B1"/>
    <w:rsid w:val="73D43285"/>
    <w:rsid w:val="73DC0F4B"/>
    <w:rsid w:val="73EA4857"/>
    <w:rsid w:val="73F05BE5"/>
    <w:rsid w:val="73F542EF"/>
    <w:rsid w:val="73FE6554"/>
    <w:rsid w:val="74017DF2"/>
    <w:rsid w:val="74031DBD"/>
    <w:rsid w:val="740A6361"/>
    <w:rsid w:val="740D49E9"/>
    <w:rsid w:val="740F42BD"/>
    <w:rsid w:val="7420471D"/>
    <w:rsid w:val="742D6E39"/>
    <w:rsid w:val="743C0E2B"/>
    <w:rsid w:val="74493C73"/>
    <w:rsid w:val="745B7503"/>
    <w:rsid w:val="745E1C2C"/>
    <w:rsid w:val="746315DF"/>
    <w:rsid w:val="746A5998"/>
    <w:rsid w:val="746B0B78"/>
    <w:rsid w:val="746C7962"/>
    <w:rsid w:val="747D56CB"/>
    <w:rsid w:val="74910C4B"/>
    <w:rsid w:val="74980757"/>
    <w:rsid w:val="7499002B"/>
    <w:rsid w:val="749F1AE5"/>
    <w:rsid w:val="74A92964"/>
    <w:rsid w:val="74A94712"/>
    <w:rsid w:val="74AA048A"/>
    <w:rsid w:val="74AC210E"/>
    <w:rsid w:val="74B308B5"/>
    <w:rsid w:val="74B3733F"/>
    <w:rsid w:val="74BB61F3"/>
    <w:rsid w:val="74BD1F6B"/>
    <w:rsid w:val="74BF6E58"/>
    <w:rsid w:val="74D06143"/>
    <w:rsid w:val="74D15A17"/>
    <w:rsid w:val="74DA2B1D"/>
    <w:rsid w:val="74DC0F51"/>
    <w:rsid w:val="74DD0860"/>
    <w:rsid w:val="74F15178"/>
    <w:rsid w:val="74F55BA9"/>
    <w:rsid w:val="750162FC"/>
    <w:rsid w:val="75022074"/>
    <w:rsid w:val="75093403"/>
    <w:rsid w:val="75151DA7"/>
    <w:rsid w:val="75175B20"/>
    <w:rsid w:val="75256D8B"/>
    <w:rsid w:val="752B5127"/>
    <w:rsid w:val="752C70F1"/>
    <w:rsid w:val="752E58F6"/>
    <w:rsid w:val="7530098F"/>
    <w:rsid w:val="753469F3"/>
    <w:rsid w:val="753541F8"/>
    <w:rsid w:val="75410DEE"/>
    <w:rsid w:val="754E7067"/>
    <w:rsid w:val="75504B8E"/>
    <w:rsid w:val="755C1784"/>
    <w:rsid w:val="75610B49"/>
    <w:rsid w:val="75622B13"/>
    <w:rsid w:val="75635299"/>
    <w:rsid w:val="75660855"/>
    <w:rsid w:val="756643B1"/>
    <w:rsid w:val="756920F3"/>
    <w:rsid w:val="75703482"/>
    <w:rsid w:val="757A1C0A"/>
    <w:rsid w:val="757D16FB"/>
    <w:rsid w:val="75826D11"/>
    <w:rsid w:val="758F488E"/>
    <w:rsid w:val="75953045"/>
    <w:rsid w:val="759727BC"/>
    <w:rsid w:val="75977ACC"/>
    <w:rsid w:val="75BF7F65"/>
    <w:rsid w:val="75C15A8B"/>
    <w:rsid w:val="75C87777"/>
    <w:rsid w:val="75CD2682"/>
    <w:rsid w:val="75E33C54"/>
    <w:rsid w:val="75E71493"/>
    <w:rsid w:val="75E8126A"/>
    <w:rsid w:val="75E83018"/>
    <w:rsid w:val="75FF0362"/>
    <w:rsid w:val="75FF7A68"/>
    <w:rsid w:val="7610431D"/>
    <w:rsid w:val="761C0F14"/>
    <w:rsid w:val="761E3361"/>
    <w:rsid w:val="762878B8"/>
    <w:rsid w:val="762978E9"/>
    <w:rsid w:val="762C302F"/>
    <w:rsid w:val="76377AFB"/>
    <w:rsid w:val="763C5112"/>
    <w:rsid w:val="763D6798"/>
    <w:rsid w:val="764346F2"/>
    <w:rsid w:val="76481D09"/>
    <w:rsid w:val="765661D4"/>
    <w:rsid w:val="765E152C"/>
    <w:rsid w:val="7662726E"/>
    <w:rsid w:val="76636B42"/>
    <w:rsid w:val="766703E1"/>
    <w:rsid w:val="76726D86"/>
    <w:rsid w:val="76756BE7"/>
    <w:rsid w:val="76857C88"/>
    <w:rsid w:val="768A0573"/>
    <w:rsid w:val="768B79D3"/>
    <w:rsid w:val="76960CC6"/>
    <w:rsid w:val="76A01B45"/>
    <w:rsid w:val="76A35191"/>
    <w:rsid w:val="76B81316"/>
    <w:rsid w:val="76B850E0"/>
    <w:rsid w:val="76BF021D"/>
    <w:rsid w:val="76D37824"/>
    <w:rsid w:val="76D4359C"/>
    <w:rsid w:val="76D96E05"/>
    <w:rsid w:val="76DC4839"/>
    <w:rsid w:val="76EA1012"/>
    <w:rsid w:val="76FD2AF3"/>
    <w:rsid w:val="7704245F"/>
    <w:rsid w:val="770A5210"/>
    <w:rsid w:val="770B16B4"/>
    <w:rsid w:val="77130569"/>
    <w:rsid w:val="77204A34"/>
    <w:rsid w:val="77233EDC"/>
    <w:rsid w:val="77274014"/>
    <w:rsid w:val="77291B3A"/>
    <w:rsid w:val="773724A9"/>
    <w:rsid w:val="773802DA"/>
    <w:rsid w:val="77397A1F"/>
    <w:rsid w:val="773F135E"/>
    <w:rsid w:val="77495D38"/>
    <w:rsid w:val="77660698"/>
    <w:rsid w:val="77672662"/>
    <w:rsid w:val="7769462C"/>
    <w:rsid w:val="777059BB"/>
    <w:rsid w:val="777A4144"/>
    <w:rsid w:val="777F5BFE"/>
    <w:rsid w:val="778154D2"/>
    <w:rsid w:val="7787233D"/>
    <w:rsid w:val="778925D9"/>
    <w:rsid w:val="77923BD0"/>
    <w:rsid w:val="77991614"/>
    <w:rsid w:val="77AF64E3"/>
    <w:rsid w:val="77B70EF4"/>
    <w:rsid w:val="77C27899"/>
    <w:rsid w:val="77CA24A3"/>
    <w:rsid w:val="77D53A70"/>
    <w:rsid w:val="77D7323C"/>
    <w:rsid w:val="77DB0540"/>
    <w:rsid w:val="77DC095A"/>
    <w:rsid w:val="77E65C7D"/>
    <w:rsid w:val="77E837A3"/>
    <w:rsid w:val="77FB4464"/>
    <w:rsid w:val="77FF76BB"/>
    <w:rsid w:val="78001FB4"/>
    <w:rsid w:val="78011BF1"/>
    <w:rsid w:val="780659D7"/>
    <w:rsid w:val="780F0D30"/>
    <w:rsid w:val="78120820"/>
    <w:rsid w:val="78197E01"/>
    <w:rsid w:val="781C0FDF"/>
    <w:rsid w:val="781C169F"/>
    <w:rsid w:val="78250553"/>
    <w:rsid w:val="7825080F"/>
    <w:rsid w:val="78252301"/>
    <w:rsid w:val="782A3DBC"/>
    <w:rsid w:val="782D11B6"/>
    <w:rsid w:val="78320EC2"/>
    <w:rsid w:val="783A38D3"/>
    <w:rsid w:val="78564BB1"/>
    <w:rsid w:val="7859644F"/>
    <w:rsid w:val="785D5F3F"/>
    <w:rsid w:val="785E3A65"/>
    <w:rsid w:val="78656BA2"/>
    <w:rsid w:val="78746DE5"/>
    <w:rsid w:val="78801C2E"/>
    <w:rsid w:val="78850FF2"/>
    <w:rsid w:val="789631FF"/>
    <w:rsid w:val="789B0816"/>
    <w:rsid w:val="789B2584"/>
    <w:rsid w:val="78A0407E"/>
    <w:rsid w:val="78B90C9C"/>
    <w:rsid w:val="78BC3DC0"/>
    <w:rsid w:val="78C25DA2"/>
    <w:rsid w:val="78CC37D6"/>
    <w:rsid w:val="78E75809"/>
    <w:rsid w:val="78E97223"/>
    <w:rsid w:val="78EF46BD"/>
    <w:rsid w:val="78F65A4C"/>
    <w:rsid w:val="78F87A16"/>
    <w:rsid w:val="78F9553C"/>
    <w:rsid w:val="78FF6FF6"/>
    <w:rsid w:val="792425B9"/>
    <w:rsid w:val="792A3948"/>
    <w:rsid w:val="79352A18"/>
    <w:rsid w:val="793842B6"/>
    <w:rsid w:val="793B5B55"/>
    <w:rsid w:val="794842D4"/>
    <w:rsid w:val="794A5D98"/>
    <w:rsid w:val="794C5FB4"/>
    <w:rsid w:val="79507852"/>
    <w:rsid w:val="795E3B07"/>
    <w:rsid w:val="795F1843"/>
    <w:rsid w:val="79652BD2"/>
    <w:rsid w:val="797572B9"/>
    <w:rsid w:val="79767CF6"/>
    <w:rsid w:val="797A48CF"/>
    <w:rsid w:val="797C23F5"/>
    <w:rsid w:val="79815C5D"/>
    <w:rsid w:val="79A47B9E"/>
    <w:rsid w:val="79A56375"/>
    <w:rsid w:val="79A74F98"/>
    <w:rsid w:val="79B0565E"/>
    <w:rsid w:val="79B416BB"/>
    <w:rsid w:val="79BD22D2"/>
    <w:rsid w:val="79BF22E2"/>
    <w:rsid w:val="79C8388C"/>
    <w:rsid w:val="79C8563A"/>
    <w:rsid w:val="79CC49FF"/>
    <w:rsid w:val="79CE06CD"/>
    <w:rsid w:val="79D044EF"/>
    <w:rsid w:val="79D12015"/>
    <w:rsid w:val="79DB7B85"/>
    <w:rsid w:val="79E10767"/>
    <w:rsid w:val="79E461EC"/>
    <w:rsid w:val="79F26003"/>
    <w:rsid w:val="79F301DD"/>
    <w:rsid w:val="79F532FD"/>
    <w:rsid w:val="79F842AA"/>
    <w:rsid w:val="7A016D9E"/>
    <w:rsid w:val="7A066163"/>
    <w:rsid w:val="7A081EDB"/>
    <w:rsid w:val="7A0B5527"/>
    <w:rsid w:val="7A0E5017"/>
    <w:rsid w:val="7A124B07"/>
    <w:rsid w:val="7A187C44"/>
    <w:rsid w:val="7A1A147B"/>
    <w:rsid w:val="7A1A39BC"/>
    <w:rsid w:val="7A1E16FE"/>
    <w:rsid w:val="7A2111EE"/>
    <w:rsid w:val="7A2465E9"/>
    <w:rsid w:val="7A2D7B93"/>
    <w:rsid w:val="7A3031E0"/>
    <w:rsid w:val="7A37456E"/>
    <w:rsid w:val="7A3C7DD6"/>
    <w:rsid w:val="7A3E3B4E"/>
    <w:rsid w:val="7A41719B"/>
    <w:rsid w:val="7A4D1FE3"/>
    <w:rsid w:val="7A5846E0"/>
    <w:rsid w:val="7A6510DB"/>
    <w:rsid w:val="7A65414E"/>
    <w:rsid w:val="7A707A80"/>
    <w:rsid w:val="7A7833B4"/>
    <w:rsid w:val="7A80732A"/>
    <w:rsid w:val="7A813A3B"/>
    <w:rsid w:val="7A8B0B08"/>
    <w:rsid w:val="7A97325F"/>
    <w:rsid w:val="7A97500D"/>
    <w:rsid w:val="7AA1771B"/>
    <w:rsid w:val="7AC015AF"/>
    <w:rsid w:val="7AC06311"/>
    <w:rsid w:val="7AC202DC"/>
    <w:rsid w:val="7AC322A6"/>
    <w:rsid w:val="7ACA3634"/>
    <w:rsid w:val="7ACC115A"/>
    <w:rsid w:val="7ACC2F08"/>
    <w:rsid w:val="7AD1051F"/>
    <w:rsid w:val="7ADE2C3C"/>
    <w:rsid w:val="7AEB48C6"/>
    <w:rsid w:val="7B02692A"/>
    <w:rsid w:val="7B0408F4"/>
    <w:rsid w:val="7B0C59FB"/>
    <w:rsid w:val="7B1448AF"/>
    <w:rsid w:val="7B242D44"/>
    <w:rsid w:val="7B2F5245"/>
    <w:rsid w:val="7B3804BA"/>
    <w:rsid w:val="7B42141C"/>
    <w:rsid w:val="7B4E1B6F"/>
    <w:rsid w:val="7B4F3583"/>
    <w:rsid w:val="7B746F7E"/>
    <w:rsid w:val="7B7F441F"/>
    <w:rsid w:val="7B871525"/>
    <w:rsid w:val="7B8A3E82"/>
    <w:rsid w:val="7B8B2DC3"/>
    <w:rsid w:val="7B902188"/>
    <w:rsid w:val="7B9B3656"/>
    <w:rsid w:val="7B9D6653"/>
    <w:rsid w:val="7BA479E1"/>
    <w:rsid w:val="7BC63DFB"/>
    <w:rsid w:val="7BD77DB7"/>
    <w:rsid w:val="7BDF310F"/>
    <w:rsid w:val="7BE2036B"/>
    <w:rsid w:val="7BE81FC4"/>
    <w:rsid w:val="7BEE6EAE"/>
    <w:rsid w:val="7BF344C5"/>
    <w:rsid w:val="7BFF2E69"/>
    <w:rsid w:val="7C091F3A"/>
    <w:rsid w:val="7C127041"/>
    <w:rsid w:val="7C1A7CA3"/>
    <w:rsid w:val="7C2154D6"/>
    <w:rsid w:val="7C2D79D7"/>
    <w:rsid w:val="7C3A20F4"/>
    <w:rsid w:val="7C3C2310"/>
    <w:rsid w:val="7C460A98"/>
    <w:rsid w:val="7C617073"/>
    <w:rsid w:val="7C63789C"/>
    <w:rsid w:val="7C6929D9"/>
    <w:rsid w:val="7C6A0C2B"/>
    <w:rsid w:val="7C704610"/>
    <w:rsid w:val="7C792C1C"/>
    <w:rsid w:val="7C7D2F66"/>
    <w:rsid w:val="7C817D22"/>
    <w:rsid w:val="7C994B66"/>
    <w:rsid w:val="7CA103C5"/>
    <w:rsid w:val="7CA53A11"/>
    <w:rsid w:val="7CA81753"/>
    <w:rsid w:val="7CBB76D8"/>
    <w:rsid w:val="7CC04CEF"/>
    <w:rsid w:val="7CC12815"/>
    <w:rsid w:val="7CC90086"/>
    <w:rsid w:val="7CCA16C9"/>
    <w:rsid w:val="7CD12A58"/>
    <w:rsid w:val="7CD73DE6"/>
    <w:rsid w:val="7CED53B8"/>
    <w:rsid w:val="7CF757ED"/>
    <w:rsid w:val="7D0C3A90"/>
    <w:rsid w:val="7D160888"/>
    <w:rsid w:val="7D162B61"/>
    <w:rsid w:val="7D215020"/>
    <w:rsid w:val="7D254B52"/>
    <w:rsid w:val="7D2F777E"/>
    <w:rsid w:val="7D3768FA"/>
    <w:rsid w:val="7D3905FD"/>
    <w:rsid w:val="7D4551F4"/>
    <w:rsid w:val="7D5316BF"/>
    <w:rsid w:val="7D545437"/>
    <w:rsid w:val="7D5B7E1A"/>
    <w:rsid w:val="7D5D42EC"/>
    <w:rsid w:val="7D625DA6"/>
    <w:rsid w:val="7D690EE2"/>
    <w:rsid w:val="7D71088E"/>
    <w:rsid w:val="7D7358BD"/>
    <w:rsid w:val="7D761851"/>
    <w:rsid w:val="7D7D673C"/>
    <w:rsid w:val="7D8201F6"/>
    <w:rsid w:val="7D8C2E23"/>
    <w:rsid w:val="7D9615AC"/>
    <w:rsid w:val="7D975551"/>
    <w:rsid w:val="7D9C09B0"/>
    <w:rsid w:val="7D9D6D6F"/>
    <w:rsid w:val="7DAA5057"/>
    <w:rsid w:val="7DB06B11"/>
    <w:rsid w:val="7DB12889"/>
    <w:rsid w:val="7DB52379"/>
    <w:rsid w:val="7DB6020D"/>
    <w:rsid w:val="7DB66D3B"/>
    <w:rsid w:val="7DC4436B"/>
    <w:rsid w:val="7DC66335"/>
    <w:rsid w:val="7DCC321F"/>
    <w:rsid w:val="7DD16A88"/>
    <w:rsid w:val="7DEB49CB"/>
    <w:rsid w:val="7DF32EA2"/>
    <w:rsid w:val="7DF74740"/>
    <w:rsid w:val="7DFD162B"/>
    <w:rsid w:val="7E0724A9"/>
    <w:rsid w:val="7E0C7AC0"/>
    <w:rsid w:val="7E0E5319"/>
    <w:rsid w:val="7E1426C5"/>
    <w:rsid w:val="7E152E18"/>
    <w:rsid w:val="7E186464"/>
    <w:rsid w:val="7E1C5F55"/>
    <w:rsid w:val="7E2748F9"/>
    <w:rsid w:val="7E2B263C"/>
    <w:rsid w:val="7E2C3CBE"/>
    <w:rsid w:val="7E2E3EDA"/>
    <w:rsid w:val="7E4E00D8"/>
    <w:rsid w:val="7E522971"/>
    <w:rsid w:val="7E584D50"/>
    <w:rsid w:val="7E5F5E41"/>
    <w:rsid w:val="7E617E0B"/>
    <w:rsid w:val="7E6416AA"/>
    <w:rsid w:val="7E693449"/>
    <w:rsid w:val="7E6B2A38"/>
    <w:rsid w:val="7E7062A0"/>
    <w:rsid w:val="7E77762F"/>
    <w:rsid w:val="7E811627"/>
    <w:rsid w:val="7E8835EA"/>
    <w:rsid w:val="7E891110"/>
    <w:rsid w:val="7E8D0C00"/>
    <w:rsid w:val="7E9401E1"/>
    <w:rsid w:val="7E95552C"/>
    <w:rsid w:val="7EA146AC"/>
    <w:rsid w:val="7EA877E8"/>
    <w:rsid w:val="7EAA17B2"/>
    <w:rsid w:val="7EBA751C"/>
    <w:rsid w:val="7EBF4B32"/>
    <w:rsid w:val="7EC30AC6"/>
    <w:rsid w:val="7EC34CDC"/>
    <w:rsid w:val="7ECB1729"/>
    <w:rsid w:val="7ED4682F"/>
    <w:rsid w:val="7EDB7BBE"/>
    <w:rsid w:val="7EDE320A"/>
    <w:rsid w:val="7EDE4EDD"/>
    <w:rsid w:val="7EE50A3C"/>
    <w:rsid w:val="7EE822DB"/>
    <w:rsid w:val="7EEC201E"/>
    <w:rsid w:val="7EF47601"/>
    <w:rsid w:val="7EFE1AFE"/>
    <w:rsid w:val="7F17496E"/>
    <w:rsid w:val="7F2C21C7"/>
    <w:rsid w:val="7F363046"/>
    <w:rsid w:val="7F460DAF"/>
    <w:rsid w:val="7F5E259D"/>
    <w:rsid w:val="7F606315"/>
    <w:rsid w:val="7F623E3B"/>
    <w:rsid w:val="7F6B4C36"/>
    <w:rsid w:val="7F6C6A68"/>
    <w:rsid w:val="7F78365F"/>
    <w:rsid w:val="7F7D2A23"/>
    <w:rsid w:val="7F842003"/>
    <w:rsid w:val="7F89761A"/>
    <w:rsid w:val="7F8D69DE"/>
    <w:rsid w:val="7F8F2756"/>
    <w:rsid w:val="7F947D6D"/>
    <w:rsid w:val="7F954211"/>
    <w:rsid w:val="7F9562A7"/>
    <w:rsid w:val="7F975393"/>
    <w:rsid w:val="7FB0104A"/>
    <w:rsid w:val="7FB64187"/>
    <w:rsid w:val="7FC9210C"/>
    <w:rsid w:val="7FCC39AA"/>
    <w:rsid w:val="7FCE327F"/>
    <w:rsid w:val="7FD02953"/>
    <w:rsid w:val="7FD16CFA"/>
    <w:rsid w:val="7FE44850"/>
    <w:rsid w:val="7FF01447"/>
    <w:rsid w:val="7FFA22C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EBEA2"/>
  <w15:docId w15:val="{48E4997A-DB5F-4F52-824E-84562B81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1044"/>
      <w:jc w:val="both"/>
    </w:pPr>
    <w:rPr>
      <w:rFonts w:ascii="仿宋_GB2312" w:eastAsia="仿宋_GB2312" w:hAnsi="仿宋_GB2312" w:cs="仿宋_GB2312"/>
      <w:kern w:val="2"/>
      <w:sz w:val="32"/>
      <w:szCs w:val="32"/>
    </w:rPr>
  </w:style>
  <w:style w:type="paragraph" w:styleId="1">
    <w:name w:val="heading 1"/>
    <w:basedOn w:val="a"/>
    <w:next w:val="a"/>
    <w:link w:val="10"/>
    <w:uiPriority w:val="99"/>
    <w:qFormat/>
    <w:pPr>
      <w:keepNext/>
      <w:keepLines/>
      <w:ind w:firstLine="640"/>
      <w:jc w:val="left"/>
      <w:outlineLvl w:val="0"/>
    </w:pPr>
    <w:rPr>
      <w:rFonts w:eastAsia="黑体"/>
      <w:kern w:val="44"/>
      <w:szCs w:val="20"/>
    </w:rPr>
  </w:style>
  <w:style w:type="paragraph" w:styleId="2">
    <w:name w:val="heading 2"/>
    <w:basedOn w:val="a"/>
    <w:next w:val="a"/>
    <w:link w:val="20"/>
    <w:uiPriority w:val="99"/>
    <w:qFormat/>
    <w:pPr>
      <w:keepNext/>
      <w:keepLines/>
      <w:ind w:firstLine="640"/>
      <w:jc w:val="left"/>
      <w:outlineLvl w:val="1"/>
    </w:pPr>
    <w:rPr>
      <w:rFonts w:ascii="楷体" w:eastAsia="楷体" w:hAnsi="楷体"/>
    </w:rPr>
  </w:style>
  <w:style w:type="paragraph" w:styleId="3">
    <w:name w:val="heading 3"/>
    <w:basedOn w:val="a"/>
    <w:next w:val="a"/>
    <w:link w:val="30"/>
    <w:uiPriority w:val="99"/>
    <w:qFormat/>
    <w:pPr>
      <w:jc w:val="left"/>
      <w:outlineLvl w:val="2"/>
    </w:pPr>
    <w:rPr>
      <w:b/>
      <w:bCs/>
      <w:kern w:val="0"/>
      <w:szCs w:val="27"/>
    </w:rPr>
  </w:style>
  <w:style w:type="paragraph" w:styleId="4">
    <w:name w:val="heading 4"/>
    <w:next w:val="a"/>
    <w:qFormat/>
    <w:pPr>
      <w:numPr>
        <w:ilvl w:val="3"/>
        <w:numId w:val="1"/>
      </w:numPr>
      <w:spacing w:line="560" w:lineRule="exact"/>
      <w:outlineLvl w:val="3"/>
    </w:pPr>
    <w:rPr>
      <w:rFonts w:ascii="仿宋_GB2312" w:eastAsia="仿宋_GB2312" w:hAnsi="仿宋_GB2312" w:cs="仿宋_GB2312"/>
      <w:bCs/>
      <w:sz w:val="32"/>
      <w:szCs w:val="28"/>
    </w:rPr>
  </w:style>
  <w:style w:type="paragraph" w:styleId="5">
    <w:name w:val="heading 5"/>
    <w:next w:val="a"/>
    <w:qFormat/>
    <w:pPr>
      <w:numPr>
        <w:ilvl w:val="4"/>
        <w:numId w:val="2"/>
      </w:numPr>
      <w:spacing w:line="560" w:lineRule="exact"/>
      <w:outlineLvl w:val="4"/>
    </w:pPr>
    <w:rPr>
      <w:rFonts w:ascii="仿宋_GB2312" w:eastAsia="仿宋_GB2312" w:hAnsi="仿宋_GB2312" w:cs="仿宋_GB2312"/>
      <w:bCs/>
      <w:sz w:val="32"/>
      <w:szCs w:val="24"/>
    </w:rPr>
  </w:style>
  <w:style w:type="paragraph" w:styleId="6">
    <w:name w:val="heading 6"/>
    <w:basedOn w:val="a"/>
    <w:next w:val="a"/>
    <w:semiHidden/>
    <w:unhideWhenUsed/>
    <w:qFormat/>
    <w:pPr>
      <w:keepNext/>
      <w:keepLines/>
      <w:spacing w:before="240" w:after="64" w:line="317" w:lineRule="auto"/>
      <w:outlineLvl w:val="5"/>
    </w:pPr>
    <w:rPr>
      <w:rFonts w:ascii="Arial" w:eastAsia="黑体" w:hAnsi="Arial"/>
      <w:b/>
      <w:sz w:val="24"/>
    </w:rPr>
  </w:style>
  <w:style w:type="paragraph" w:styleId="8">
    <w:name w:val="heading 8"/>
    <w:basedOn w:val="a"/>
    <w:next w:val="a"/>
    <w:link w:val="80"/>
    <w:semiHidden/>
    <w:unhideWhenUsed/>
    <w:qFormat/>
    <w:pPr>
      <w:keepNext/>
      <w:keepLines/>
      <w:spacing w:before="240" w:after="64" w:line="320" w:lineRule="atLeast"/>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uiPriority w:val="99"/>
    <w:qFormat/>
  </w:style>
  <w:style w:type="paragraph" w:styleId="TOC3">
    <w:name w:val="toc 3"/>
    <w:basedOn w:val="a"/>
    <w:next w:val="a"/>
    <w:qFormat/>
    <w:pPr>
      <w:ind w:leftChars="400" w:left="840"/>
    </w:pPr>
  </w:style>
  <w:style w:type="paragraph" w:styleId="a7">
    <w:name w:val="footer"/>
    <w:basedOn w:val="a"/>
    <w:link w:val="a8"/>
    <w:uiPriority w:val="99"/>
    <w:qFormat/>
    <w:pPr>
      <w:tabs>
        <w:tab w:val="center" w:pos="4153"/>
        <w:tab w:val="right" w:pos="8306"/>
      </w:tabs>
      <w:snapToGrid w:val="0"/>
      <w:jc w:val="left"/>
    </w:pPr>
    <w:rPr>
      <w:rFonts w:ascii="宋体" w:eastAsia="宋体" w:hAnsi="宋体"/>
      <w:sz w:val="2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tLeast"/>
      <w:jc w:val="center"/>
      <w:outlineLvl w:val="1"/>
    </w:pPr>
    <w:rPr>
      <w:rFonts w:asciiTheme="minorHAnsi" w:eastAsiaTheme="minorEastAsia" w:hAnsiTheme="minorHAnsi" w:cstheme="minorBidi"/>
      <w:b/>
      <w:bCs/>
      <w:kern w:val="28"/>
    </w:rPr>
  </w:style>
  <w:style w:type="paragraph" w:styleId="TOC2">
    <w:name w:val="toc 2"/>
    <w:basedOn w:val="a"/>
    <w:next w:val="a"/>
    <w:uiPriority w:val="39"/>
    <w:qFormat/>
    <w:pPr>
      <w:ind w:leftChars="200" w:left="420"/>
    </w:pPr>
  </w:style>
  <w:style w:type="paragraph" w:styleId="ad">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paragraph" w:styleId="ae">
    <w:name w:val="annotation subject"/>
    <w:basedOn w:val="a3"/>
    <w:next w:val="a3"/>
    <w:link w:val="af"/>
    <w:uiPriority w:val="99"/>
    <w:qFormat/>
    <w:rPr>
      <w:b/>
      <w:bCs/>
    </w:rPr>
  </w:style>
  <w:style w:type="paragraph" w:styleId="af0">
    <w:name w:val="Body Text First Indent"/>
    <w:basedOn w:val="a5"/>
    <w:link w:val="af1"/>
    <w:uiPriority w:val="99"/>
    <w:qFormat/>
    <w:pPr>
      <w:ind w:firstLine="721"/>
    </w:pPr>
    <w:rPr>
      <w:rFonts w:ascii="Calibri"/>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rFonts w:cs="Times New Roman"/>
      <w:color w:val="0563C1"/>
      <w:u w:val="single"/>
    </w:rPr>
  </w:style>
  <w:style w:type="character" w:styleId="af4">
    <w:name w:val="annotation reference"/>
    <w:basedOn w:val="a0"/>
    <w:uiPriority w:val="99"/>
    <w:qFormat/>
    <w:rPr>
      <w:rFonts w:cs="Times New Roman"/>
      <w:sz w:val="21"/>
      <w:szCs w:val="21"/>
    </w:rPr>
  </w:style>
  <w:style w:type="paragraph" w:customStyle="1" w:styleId="21">
    <w:name w:val="正文首行缩进 21"/>
    <w:basedOn w:val="a"/>
    <w:qFormat/>
    <w:pPr>
      <w:ind w:leftChars="200" w:left="420" w:firstLine="420"/>
    </w:pPr>
    <w:rPr>
      <w:rFonts w:ascii="Calibri" w:hAnsi="Calibri" w:cs="宋体"/>
    </w:rPr>
  </w:style>
  <w:style w:type="character" w:customStyle="1" w:styleId="10">
    <w:name w:val="标题 1 字符"/>
    <w:basedOn w:val="a0"/>
    <w:link w:val="1"/>
    <w:uiPriority w:val="99"/>
    <w:qFormat/>
    <w:locked/>
    <w:rPr>
      <w:rFonts w:ascii="仿宋_GB2312" w:eastAsia="黑体" w:hAnsi="仿宋_GB2312" w:cs="Times New Roman"/>
      <w:kern w:val="44"/>
      <w:sz w:val="32"/>
    </w:rPr>
  </w:style>
  <w:style w:type="character" w:customStyle="1" w:styleId="20">
    <w:name w:val="标题 2 字符"/>
    <w:basedOn w:val="a0"/>
    <w:link w:val="2"/>
    <w:uiPriority w:val="99"/>
    <w:semiHidden/>
    <w:qFormat/>
    <w:locked/>
    <w:rPr>
      <w:rFonts w:ascii="楷体" w:eastAsia="楷体" w:hAnsi="楷体" w:cs="仿宋_GB2312"/>
      <w:bCs/>
      <w:sz w:val="32"/>
      <w:szCs w:val="32"/>
    </w:rPr>
  </w:style>
  <w:style w:type="character" w:customStyle="1" w:styleId="30">
    <w:name w:val="标题 3 字符"/>
    <w:basedOn w:val="a0"/>
    <w:link w:val="3"/>
    <w:uiPriority w:val="99"/>
    <w:semiHidden/>
    <w:qFormat/>
    <w:locked/>
    <w:rPr>
      <w:rFonts w:ascii="仿宋_GB2312" w:eastAsia="仿宋_GB2312" w:hAnsi="仿宋_GB2312" w:cs="Times New Roman"/>
      <w:b/>
      <w:bCs/>
      <w:sz w:val="32"/>
      <w:szCs w:val="32"/>
    </w:rPr>
  </w:style>
  <w:style w:type="character" w:customStyle="1" w:styleId="a4">
    <w:name w:val="批注文字 字符"/>
    <w:basedOn w:val="a0"/>
    <w:link w:val="a3"/>
    <w:uiPriority w:val="99"/>
    <w:qFormat/>
    <w:locked/>
    <w:rPr>
      <w:rFonts w:eastAsia="仿宋_GB2312" w:cs="Times New Roman"/>
      <w:kern w:val="2"/>
      <w:sz w:val="32"/>
      <w:szCs w:val="32"/>
    </w:rPr>
  </w:style>
  <w:style w:type="character" w:customStyle="1" w:styleId="a6">
    <w:name w:val="正文文本 字符"/>
    <w:basedOn w:val="a0"/>
    <w:link w:val="a5"/>
    <w:uiPriority w:val="99"/>
    <w:semiHidden/>
    <w:qFormat/>
    <w:locked/>
    <w:rPr>
      <w:rFonts w:eastAsia="仿宋_GB2312" w:cs="Times New Roman"/>
      <w:sz w:val="32"/>
      <w:szCs w:val="32"/>
    </w:rPr>
  </w:style>
  <w:style w:type="character" w:customStyle="1" w:styleId="a8">
    <w:name w:val="页脚 字符"/>
    <w:basedOn w:val="a0"/>
    <w:link w:val="a7"/>
    <w:uiPriority w:val="99"/>
    <w:semiHidden/>
    <w:qFormat/>
    <w:locked/>
    <w:rPr>
      <w:rFonts w:ascii="宋体" w:eastAsia="宋体" w:hAnsi="宋体" w:cs="Times New Roman"/>
      <w:sz w:val="28"/>
      <w:szCs w:val="18"/>
    </w:rPr>
  </w:style>
  <w:style w:type="character" w:customStyle="1" w:styleId="aa">
    <w:name w:val="页眉 字符"/>
    <w:basedOn w:val="a0"/>
    <w:link w:val="a9"/>
    <w:uiPriority w:val="99"/>
    <w:semiHidden/>
    <w:qFormat/>
    <w:locked/>
    <w:rPr>
      <w:rFonts w:eastAsia="仿宋_GB2312" w:cs="Times New Roman"/>
      <w:sz w:val="18"/>
      <w:szCs w:val="18"/>
    </w:rPr>
  </w:style>
  <w:style w:type="character" w:customStyle="1" w:styleId="af">
    <w:name w:val="批注主题 字符"/>
    <w:basedOn w:val="a4"/>
    <w:link w:val="ae"/>
    <w:uiPriority w:val="99"/>
    <w:qFormat/>
    <w:locked/>
    <w:rPr>
      <w:rFonts w:eastAsia="仿宋_GB2312" w:cs="Times New Roman"/>
      <w:b/>
      <w:bCs/>
      <w:kern w:val="2"/>
      <w:sz w:val="32"/>
      <w:szCs w:val="32"/>
    </w:rPr>
  </w:style>
  <w:style w:type="character" w:customStyle="1" w:styleId="af1">
    <w:name w:val="正文文本首行缩进 字符"/>
    <w:basedOn w:val="a6"/>
    <w:link w:val="af0"/>
    <w:uiPriority w:val="99"/>
    <w:semiHidden/>
    <w:qFormat/>
    <w:locked/>
    <w:rPr>
      <w:rFonts w:eastAsia="仿宋_GB2312" w:cs="Times New Roman"/>
      <w:sz w:val="32"/>
      <w:szCs w:val="32"/>
    </w:rPr>
  </w:style>
  <w:style w:type="paragraph" w:customStyle="1" w:styleId="Default">
    <w:name w:val="Default"/>
    <w:uiPriority w:val="99"/>
    <w:qFormat/>
    <w:pPr>
      <w:widowControl w:val="0"/>
      <w:autoSpaceDE w:val="0"/>
      <w:autoSpaceDN w:val="0"/>
      <w:adjustRightInd w:val="0"/>
    </w:pPr>
    <w:rPr>
      <w:rFonts w:ascii="仿宋" w:eastAsia="仿宋" w:hAnsi="仿宋"/>
      <w:color w:val="000000"/>
      <w:sz w:val="24"/>
      <w:szCs w:val="24"/>
    </w:rPr>
  </w:style>
  <w:style w:type="paragraph" w:customStyle="1" w:styleId="TableParagraph">
    <w:name w:val="Table Paragraph"/>
    <w:basedOn w:val="a"/>
    <w:uiPriority w:val="99"/>
    <w:qFormat/>
    <w:pPr>
      <w:adjustRightInd w:val="0"/>
      <w:snapToGrid w:val="0"/>
    </w:pPr>
    <w:rPr>
      <w:rFonts w:ascii="微软雅黑" w:eastAsia="微软雅黑" w:hAnsi="微软雅黑" w:cs="微软雅黑"/>
      <w:lang w:val="zh-CN"/>
    </w:rPr>
  </w:style>
  <w:style w:type="paragraph" w:customStyle="1" w:styleId="WPSOffice1">
    <w:name w:val="WPSOffice手动目录 1"/>
    <w:uiPriority w:val="99"/>
    <w:qFormat/>
  </w:style>
  <w:style w:type="paragraph" w:customStyle="1" w:styleId="WPSOffice2">
    <w:name w:val="WPSOffice手动目录 2"/>
    <w:uiPriority w:val="99"/>
    <w:qFormat/>
    <w:pPr>
      <w:ind w:leftChars="200" w:left="200"/>
    </w:pPr>
  </w:style>
  <w:style w:type="paragraph" w:customStyle="1" w:styleId="af5">
    <w:name w:val="表格"/>
    <w:basedOn w:val="a"/>
    <w:next w:val="a"/>
    <w:uiPriority w:val="99"/>
    <w:qFormat/>
    <w:pPr>
      <w:ind w:firstLineChars="0" w:firstLine="0"/>
      <w:jc w:val="center"/>
    </w:pPr>
    <w:rPr>
      <w:sz w:val="30"/>
    </w:rPr>
  </w:style>
  <w:style w:type="paragraph" w:customStyle="1" w:styleId="11">
    <w:name w:val="修订1"/>
    <w:uiPriority w:val="99"/>
    <w:qFormat/>
    <w:rPr>
      <w:rFonts w:eastAsia="仿宋_GB2312"/>
      <w:kern w:val="2"/>
      <w:sz w:val="32"/>
      <w:szCs w:val="32"/>
    </w:rPr>
  </w:style>
  <w:style w:type="character" w:customStyle="1" w:styleId="emailstyle16">
    <w:name w:val="emailstyle16"/>
    <w:basedOn w:val="a0"/>
    <w:uiPriority w:val="99"/>
    <w:qFormat/>
    <w:rPr>
      <w:rFonts w:ascii="等线" w:eastAsia="等线" w:hAnsi="等线" w:cs="等线"/>
    </w:rPr>
  </w:style>
  <w:style w:type="paragraph" w:customStyle="1" w:styleId="22">
    <w:name w:val="修订2"/>
    <w:hidden/>
    <w:uiPriority w:val="99"/>
    <w:qFormat/>
    <w:rPr>
      <w:rFonts w:eastAsia="仿宋_GB2312"/>
      <w:kern w:val="2"/>
      <w:sz w:val="32"/>
      <w:szCs w:val="32"/>
    </w:rPr>
  </w:style>
  <w:style w:type="paragraph" w:customStyle="1" w:styleId="23">
    <w:name w:val="样式 首行缩进:  2 字符"/>
    <w:basedOn w:val="a"/>
    <w:qFormat/>
    <w:pPr>
      <w:ind w:firstLine="480"/>
    </w:pPr>
    <w:rPr>
      <w:rFonts w:ascii="Calibri" w:hAnsi="Calibri" w:cs="宋体"/>
      <w:color w:val="000000"/>
      <w:szCs w:val="20"/>
    </w:rPr>
  </w:style>
  <w:style w:type="character" w:customStyle="1" w:styleId="ac">
    <w:name w:val="副标题 字符"/>
    <w:basedOn w:val="a0"/>
    <w:link w:val="ab"/>
    <w:qFormat/>
    <w:rPr>
      <w:rFonts w:asciiTheme="minorHAnsi" w:eastAsiaTheme="minorEastAsia" w:hAnsiTheme="minorHAnsi" w:cstheme="minorBidi"/>
      <w:b/>
      <w:bCs/>
      <w:kern w:val="28"/>
      <w:sz w:val="32"/>
      <w:szCs w:val="32"/>
    </w:rPr>
  </w:style>
  <w:style w:type="paragraph" w:customStyle="1" w:styleId="81">
    <w:name w:val="标题8"/>
    <w:basedOn w:val="8"/>
    <w:next w:val="a"/>
    <w:link w:val="82"/>
    <w:qFormat/>
    <w:pPr>
      <w:ind w:firstLine="420"/>
      <w:jc w:val="left"/>
      <w:outlineLvl w:val="1"/>
    </w:pPr>
    <w:rPr>
      <w:rFonts w:ascii="黑体" w:eastAsia="黑体" w:hAnsi="黑体" w:cs="黑体"/>
      <w:sz w:val="32"/>
    </w:rPr>
  </w:style>
  <w:style w:type="paragraph" w:customStyle="1" w:styleId="31">
    <w:name w:val="标题3.1"/>
    <w:basedOn w:val="a"/>
    <w:next w:val="a"/>
    <w:link w:val="31Char"/>
    <w:qFormat/>
    <w:pPr>
      <w:ind w:firstLine="643"/>
      <w:jc w:val="left"/>
      <w:outlineLvl w:val="2"/>
    </w:pPr>
    <w:rPr>
      <w:rFonts w:ascii="楷体" w:eastAsia="楷体" w:hAnsi="楷体" w:cs="楷体"/>
      <w:kern w:val="0"/>
      <w:szCs w:val="27"/>
    </w:rPr>
  </w:style>
  <w:style w:type="character" w:customStyle="1" w:styleId="31Char">
    <w:name w:val="标题3.1 Char"/>
    <w:link w:val="31"/>
    <w:qFormat/>
    <w:rPr>
      <w:rFonts w:ascii="楷体" w:eastAsia="楷体" w:hAnsi="楷体" w:cs="楷体" w:hint="default"/>
      <w:color w:val="auto"/>
      <w:kern w:val="0"/>
      <w:szCs w:val="27"/>
    </w:rPr>
  </w:style>
  <w:style w:type="character" w:customStyle="1" w:styleId="82">
    <w:name w:val="标题8 字符"/>
    <w:link w:val="81"/>
    <w:qFormat/>
    <w:rPr>
      <w:rFonts w:ascii="黑体" w:eastAsia="黑体" w:hAnsi="黑体" w:cs="黑体"/>
      <w:kern w:val="2"/>
      <w:sz w:val="32"/>
      <w:szCs w:val="24"/>
    </w:rPr>
  </w:style>
  <w:style w:type="character" w:customStyle="1" w:styleId="80">
    <w:name w:val="标题 8 字符"/>
    <w:basedOn w:val="a0"/>
    <w:link w:val="8"/>
    <w:semiHidden/>
    <w:qFormat/>
    <w:rPr>
      <w:rFonts w:asciiTheme="majorHAnsi" w:eastAsiaTheme="majorEastAsia" w:hAnsiTheme="majorHAnsi" w:cstheme="majorBidi"/>
      <w:kern w:val="2"/>
      <w:sz w:val="24"/>
      <w:szCs w:val="24"/>
    </w:rPr>
  </w:style>
  <w:style w:type="table" w:customStyle="1" w:styleId="TableNormal">
    <w:name w:val="Table Normal"/>
    <w:semiHidden/>
    <w:unhideWhenUsed/>
    <w:qFormat/>
    <w:pPr>
      <w:spacing w:after="160" w:line="278" w:lineRule="auto"/>
    </w:pPr>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kjs.mee.gov.cn/hjbhbz/bzwb/jcffbz/200703/W020111214536482028263.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kjs.mee.gov.cn/hjbhbz/bzwb/jcffbz/200703/W020111214536482028263.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AB044-19AD-4AF1-BD32-854C5A0F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2236</Words>
  <Characters>12749</Characters>
  <Application>Microsoft Office Word</Application>
  <DocSecurity>0</DocSecurity>
  <Lines>106</Lines>
  <Paragraphs>29</Paragraphs>
  <ScaleCrop>false</ScaleCrop>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xuft</dc:creator>
  <cp:lastModifiedBy>Administrator</cp:lastModifiedBy>
  <cp:revision>9</cp:revision>
  <cp:lastPrinted>2025-07-26T14:01:00Z</cp:lastPrinted>
  <dcterms:created xsi:type="dcterms:W3CDTF">2025-07-30T10:44:00Z</dcterms:created>
  <dcterms:modified xsi:type="dcterms:W3CDTF">2025-07-31T03:54:00Z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50C254BFD15B4564A19DB217C1FD8A2D_13</vt:lpwstr>
  </property>
  <property fmtid="{D5CDD505-2E9C-101B-9397-08002B2CF9AE}" pid="4" name="KSOTemplateDocerSaveRecord">
    <vt:lpwstr>eyJoZGlkIjoiY2MxMWZhM2I5YzNiZmM4NDM2N2ViMDE3ODBmZTUwMzIifQ==</vt:lpwstr>
  </property>
</Properties>
</file>