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bookmarkStart w:id="0" w:name="_GoBack"/>
      <w:bookmarkEnd w:id="0"/>
    </w:p>
    <w:p>
      <w:pPr>
        <w:spacing w:line="560" w:lineRule="exact"/>
        <w:jc w:val="left"/>
        <w:rPr>
          <w:rFonts w:ascii="黑体" w:hAnsi="黑体" w:eastAsia="黑体"/>
          <w:b w:val="0"/>
          <w:bCs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宋体" w:eastAsia="方正小标宋_GBK" w:cs="宋体"/>
          <w:b w:val="0"/>
          <w:bCs w:val="0"/>
          <w:sz w:val="40"/>
          <w:szCs w:val="44"/>
        </w:rPr>
      </w:pPr>
      <w:r>
        <w:rPr>
          <w:rFonts w:hint="eastAsia" w:ascii="方正小标宋_GBK" w:hAnsi="宋体" w:eastAsia="方正小标宋_GBK" w:cs="宋体"/>
          <w:b w:val="0"/>
          <w:bCs w:val="0"/>
          <w:sz w:val="40"/>
          <w:szCs w:val="44"/>
        </w:rPr>
        <w:t>陕西省智能建造与新型建筑工业化产业链</w:t>
      </w:r>
    </w:p>
    <w:p>
      <w:pPr>
        <w:spacing w:line="560" w:lineRule="exact"/>
        <w:jc w:val="center"/>
        <w:rPr>
          <w:rFonts w:hint="eastAsia" w:ascii="方正小标宋_GBK" w:hAnsi="宋体" w:eastAsia="方正小标宋_GBK" w:cs="宋体"/>
          <w:b w:val="0"/>
          <w:bCs w:val="0"/>
          <w:sz w:val="28"/>
          <w:szCs w:val="32"/>
        </w:rPr>
      </w:pPr>
      <w:r>
        <w:rPr>
          <w:rFonts w:hint="eastAsia" w:ascii="方正小标宋_GBK" w:hAnsi="宋体" w:eastAsia="方正小标宋_GBK" w:cs="宋体"/>
          <w:b w:val="0"/>
          <w:bCs w:val="0"/>
          <w:sz w:val="40"/>
          <w:szCs w:val="44"/>
        </w:rPr>
        <w:t>专家团队（第一批）公示名单</w:t>
      </w:r>
    </w:p>
    <w:p>
      <w:pPr>
        <w:spacing w:line="320" w:lineRule="exact"/>
        <w:rPr>
          <w:rFonts w:ascii="仿宋" w:hAnsi="仿宋" w:eastAsia="仿宋" w:cs="仿宋"/>
          <w:sz w:val="24"/>
          <w:szCs w:val="24"/>
        </w:rPr>
      </w:pPr>
    </w:p>
    <w:tbl>
      <w:tblPr>
        <w:tblStyle w:val="3"/>
        <w:tblW w:w="84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975"/>
        <w:gridCol w:w="2569"/>
        <w:gridCol w:w="2460"/>
        <w:gridCol w:w="16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研究及从事方向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技术职称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加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平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绿色建筑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院士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郝际平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装配式钢结构建筑关键技术及智能制造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0"/>
                <w:kern w:val="0"/>
                <w:sz w:val="24"/>
                <w:szCs w:val="24"/>
                <w:fitText w:val="720" w:id="1271226167"/>
              </w:rPr>
              <w:t>黄</w:t>
            </w: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szCs w:val="24"/>
                <w:fitText w:val="720" w:id="1271226167"/>
              </w:rPr>
              <w:t xml:space="preserve">  </w:t>
            </w:r>
            <w:r>
              <w:rPr>
                <w:rFonts w:ascii="仿宋_GB2312" w:hAnsi="宋体" w:eastAsia="仿宋_GB2312" w:cs="仿宋_GB2312"/>
                <w:color w:val="000000"/>
                <w:spacing w:val="0"/>
                <w:kern w:val="0"/>
                <w:sz w:val="24"/>
                <w:szCs w:val="24"/>
                <w:fitText w:val="720" w:id="1271226167"/>
              </w:rPr>
              <w:t>炜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新型装配抗震结构、绿色材料及绿色结构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distribute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120"/>
                <w:kern w:val="0"/>
                <w:sz w:val="24"/>
                <w:szCs w:val="24"/>
                <w:fitText w:val="720" w:id="1228878864"/>
              </w:rPr>
              <w:t>陶</w:t>
            </w:r>
            <w:r>
              <w:rPr>
                <w:rFonts w:ascii="仿宋_GB2312" w:hAnsi="宋体" w:eastAsia="仿宋_GB2312" w:cs="仿宋_GB2312"/>
                <w:color w:val="000000"/>
                <w:spacing w:val="0"/>
                <w:kern w:val="0"/>
                <w:sz w:val="24"/>
                <w:szCs w:val="24"/>
                <w:fitText w:val="720" w:id="1228878864"/>
              </w:rPr>
              <w:t>毅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distribute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兰朋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机电工程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distribute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王茹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BIM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技术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、装配式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李辉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建筑材料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陈登峰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副教授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董振平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西安建筑科大工程技术有限公司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检测鉴定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distribute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隋䶮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西安建筑科大工程技术有限公司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工程结构检测、监测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120"/>
                <w:kern w:val="0"/>
                <w:sz w:val="24"/>
                <w:szCs w:val="24"/>
                <w:fitText w:val="720" w:id="1507022767"/>
              </w:rPr>
              <w:t>薛</w:t>
            </w:r>
            <w:r>
              <w:rPr>
                <w:rFonts w:ascii="仿宋_GB2312" w:hAnsi="宋体" w:eastAsia="仿宋_GB2312" w:cs="仿宋_GB2312"/>
                <w:color w:val="000000"/>
                <w:spacing w:val="0"/>
                <w:kern w:val="0"/>
                <w:sz w:val="24"/>
                <w:szCs w:val="24"/>
                <w:fitText w:val="720" w:id="1507022767"/>
              </w:rPr>
              <w:t>强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西安建筑科技大学设计研究院有限公司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装配式钢结构建筑关键技术及智能制造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distribute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王凯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西安建大装配式钢结构研究院有限公司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钢结构、装配式建筑结构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王沣浩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建筑节能与可再生能源利用技术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张硕英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BIM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技术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、绿色施工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副教授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王海涛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distribute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张斌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智能系统、机器学习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distribute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张岗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智能建造、智能防灾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distribute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张驰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交通基础设施数字化、道路智能建造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distribute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朱雅光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机器人及智能系统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邢国华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智能建造、减震抗灾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distribute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李晓光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绿色建材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distribute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白 亮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装配式建筑、智能建造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教 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distribute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李志军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西安工业大学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结构振动控制及健康监测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distribute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王斌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西安工业大学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智能结构与监测，结构防灾减灾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distribute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刘壮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西安中易建科技集团有限公司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建筑碳中和、薄膜太阳能光伏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研究员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distribute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耿玉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陕西省建筑设计研究院（集团）有限公司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给排水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distribute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李鑫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中国建筑西北建筑设计研究院有限公司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建筑材料与物理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王世斌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中国建筑西北设计研究院有限公司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建筑工业化、装配式建筑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distribute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常璐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三一筑工（西安）科技有限公司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建筑数字化、装配式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distribute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刘涛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中联西北工程设计研究院有限公司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绿色建筑、装配式建筑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distribute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杨森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中天西北建设投资集团有限公司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建筑工业化、建筑数字化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令狐延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中建丝路建设投资有限公司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工业与民用建筑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教授级高级工程师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distribute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奚瀚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九冶建设有限公司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项目管理、BIM技术应用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杨振潮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陕西建工第八建设集团有限公司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智能建造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凯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陕西建工新型建材有限公司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胡春林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陕西建工安装集团有限公司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暖通工程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120"/>
                <w:kern w:val="0"/>
                <w:sz w:val="24"/>
                <w:szCs w:val="24"/>
                <w:fitText w:val="720" w:id="48514239"/>
              </w:rPr>
              <w:t>蒲</w:t>
            </w:r>
            <w:r>
              <w:rPr>
                <w:rFonts w:ascii="仿宋_GB2312" w:hAnsi="宋体" w:eastAsia="仿宋_GB2312" w:cs="仿宋_GB2312"/>
                <w:color w:val="000000"/>
                <w:spacing w:val="0"/>
                <w:kern w:val="0"/>
                <w:sz w:val="24"/>
                <w:szCs w:val="24"/>
                <w:fitText w:val="720" w:id="48514239"/>
              </w:rPr>
              <w:t>靖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陕西建工集团股份有限公司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土木工程、BIM技术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刘家全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陕西建工第一建设集团有限公司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段军锁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陕西航天建设集团有限公司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建筑工程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研究员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梁保真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陕西建工第五建设集团有限公司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智能建造、绿色施工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崔国静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陕西建筑产业投资集团有限公司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装配式建筑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杨晓莉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陕西建工钢构集团有限公司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钢结构、装配式建筑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马小瑞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陕西建工集团股份有限公司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土木工程、BIM技术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范永辉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陕西建工泾渭钢结构有限公司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钢结构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汪文桥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中国葛洲坝集团第三工程有限公司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水利水电工程、智慧工地建设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李运闯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中国建筑一局（集团）有限公司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建筑施工、智能建造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distribute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刘彪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中建五局第三建设有限公司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结构工程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卜东平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中铁一局集团第八工程有限公司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徐宏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中铁一局集团有限公司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桥梁与隧道工程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教授级高工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张转转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中铁一局集团有限公司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distribute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张峰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商洛市建筑节能发展中心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建筑节能、绿色建筑、装配式建筑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distribute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谢诚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陕西省建筑节能协会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建筑材料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李玉林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陕西省建设工程质量安全监督总站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工程质量与安全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刘振丰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陕西凝远新材料科技股份有限公司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新型建筑工业化、装配式建筑与建筑节能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</w:tbl>
    <w:p>
      <w:pPr>
        <w:spacing w:line="300" w:lineRule="exact"/>
        <w:rPr>
          <w:rFonts w:ascii="仿宋_GB2312" w:hAnsi="宋体" w:eastAsia="仿宋_GB2312" w:cs="仿宋_GB2312"/>
          <w:color w:val="000000"/>
          <w:kern w:val="0"/>
          <w:sz w:val="24"/>
          <w:szCs w:val="24"/>
        </w:rPr>
      </w:pPr>
    </w:p>
    <w:p/>
    <w:sectPr>
      <w:footerReference r:id="rId3" w:type="default"/>
      <w:footerReference r:id="rId4" w:type="even"/>
      <w:pgSz w:w="11906" w:h="16838"/>
      <w:pgMar w:top="1814" w:right="1474" w:bottom="1531" w:left="1588" w:header="851" w:footer="1134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asciiTheme="majorEastAsia" w:hAnsiTheme="majorEastAsia" w:eastAsiaTheme="majorEastAsia"/>
        <w:sz w:val="28"/>
        <w:szCs w:val="28"/>
      </w:rPr>
    </w:pPr>
    <w:r>
      <w:rPr>
        <w:rFonts w:asciiTheme="majorEastAsia" w:hAnsiTheme="majorEastAsia" w:eastAsiaTheme="majorEastAsia"/>
        <w:sz w:val="28"/>
        <w:szCs w:val="28"/>
      </w:rPr>
      <w:fldChar w:fldCharType="begin"/>
    </w:r>
    <w:r>
      <w:rPr>
        <w:rFonts w:asciiTheme="majorEastAsia" w:hAnsiTheme="majorEastAsia" w:eastAsiaTheme="majorEastAsia"/>
        <w:sz w:val="28"/>
        <w:szCs w:val="28"/>
      </w:rPr>
      <w:instrText xml:space="preserve">PAGE   \* MERGEFORMAT</w:instrText>
    </w:r>
    <w:r>
      <w:rPr>
        <w:rFonts w:asciiTheme="majorEastAsia" w:hAnsiTheme="majorEastAsia" w:eastAsiaTheme="majorEastAsia"/>
        <w:sz w:val="28"/>
        <w:szCs w:val="28"/>
      </w:rPr>
      <w:fldChar w:fldCharType="separate"/>
    </w:r>
    <w:r>
      <w:rPr>
        <w:rFonts w:asciiTheme="majorEastAsia" w:hAnsiTheme="majorEastAsia" w:eastAsiaTheme="majorEastAsia"/>
        <w:sz w:val="28"/>
        <w:szCs w:val="28"/>
      </w:rPr>
      <w:t>- 5 -</w:t>
    </w:r>
    <w:r>
      <w:rPr>
        <w:rFonts w:asciiTheme="majorEastAsia" w:hAnsiTheme="majorEastAsia" w:eastAsiaTheme="maj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Theme="majorEastAsia" w:hAnsiTheme="majorEastAsia" w:eastAsiaTheme="majorEastAsia"/>
        <w:sz w:val="28"/>
        <w:szCs w:val="28"/>
      </w:rPr>
    </w:pPr>
    <w:r>
      <w:rPr>
        <w:rFonts w:asciiTheme="majorEastAsia" w:hAnsiTheme="majorEastAsia" w:eastAsiaTheme="majorEastAsia"/>
        <w:sz w:val="28"/>
        <w:szCs w:val="28"/>
      </w:rPr>
      <w:fldChar w:fldCharType="begin"/>
    </w:r>
    <w:r>
      <w:rPr>
        <w:rFonts w:asciiTheme="majorEastAsia" w:hAnsiTheme="majorEastAsia" w:eastAsiaTheme="majorEastAsia"/>
        <w:sz w:val="28"/>
        <w:szCs w:val="28"/>
      </w:rPr>
      <w:instrText xml:space="preserve">PAGE   \* MERGEFORMAT</w:instrText>
    </w:r>
    <w:r>
      <w:rPr>
        <w:rFonts w:asciiTheme="majorEastAsia" w:hAnsiTheme="majorEastAsia" w:eastAsiaTheme="majorEastAsia"/>
        <w:sz w:val="28"/>
        <w:szCs w:val="28"/>
      </w:rPr>
      <w:fldChar w:fldCharType="separate"/>
    </w:r>
    <w:r>
      <w:rPr>
        <w:rFonts w:asciiTheme="majorEastAsia" w:hAnsiTheme="majorEastAsia" w:eastAsiaTheme="majorEastAsia"/>
        <w:sz w:val="28"/>
        <w:szCs w:val="28"/>
      </w:rPr>
      <w:t>- 4 -</w:t>
    </w:r>
    <w:r>
      <w:rPr>
        <w:rFonts w:asciiTheme="majorEastAsia" w:hAnsiTheme="majorEastAsia" w:eastAsiaTheme="majorEastAsia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45D72B83"/>
    <w:rsid w:val="5037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2024-05-29T01:45:25Z</dcterms:created>
  <dc:creator>Administrator</dc:creator>
  <cp:lastModifiedBy>〰</cp:lastModifiedBy>
  <dcterms:modified xsi:type="dcterms:W3CDTF">2024-05-29T01:45:53Z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140A79E1666F453D82B203149B2454AB_12</vt:lpwstr>
  </property>
</Properties>
</file>