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CB" w:rsidRDefault="00FC6CCB">
      <w:pPr>
        <w:pStyle w:val="BodyText"/>
        <w:spacing w:before="55"/>
        <w:ind w:left="1083"/>
        <w:rPr>
          <w:rFonts w:ascii="黑体" w:eastAsia="黑体"/>
        </w:rPr>
      </w:pPr>
      <w:r>
        <w:rPr>
          <w:rFonts w:ascii="黑体" w:eastAsia="黑体" w:hint="eastAsia"/>
          <w:spacing w:val="-28"/>
        </w:rPr>
        <w:t>附件</w:t>
      </w:r>
      <w:r>
        <w:rPr>
          <w:rFonts w:ascii="黑体" w:eastAsia="黑体"/>
          <w:spacing w:val="-28"/>
        </w:rPr>
        <w:t xml:space="preserve"> </w:t>
      </w:r>
      <w:r>
        <w:rPr>
          <w:rFonts w:ascii="黑体" w:eastAsia="黑体"/>
        </w:rPr>
        <w:t>1</w:t>
      </w:r>
    </w:p>
    <w:p w:rsidR="00FC6CCB" w:rsidRDefault="00FC6CCB">
      <w:pPr>
        <w:pStyle w:val="BodyText"/>
        <w:spacing w:before="2"/>
        <w:rPr>
          <w:rFonts w:ascii="黑体"/>
          <w:sz w:val="51"/>
        </w:rPr>
      </w:pPr>
      <w:r>
        <w:br w:type="column"/>
      </w:r>
    </w:p>
    <w:p w:rsidR="00FC6CCB" w:rsidRDefault="00FC6CCB">
      <w:pPr>
        <w:ind w:left="1083"/>
        <w:rPr>
          <w:b/>
          <w:sz w:val="36"/>
        </w:rPr>
      </w:pPr>
      <w:r>
        <w:rPr>
          <w:rFonts w:hint="eastAsia"/>
          <w:b/>
          <w:sz w:val="36"/>
        </w:rPr>
        <w:t>陕西省建筑劳务专业作业企业市场信用评价标准</w:t>
      </w:r>
    </w:p>
    <w:p w:rsidR="00FC6CCB" w:rsidRDefault="00FC6CCB">
      <w:pPr>
        <w:rPr>
          <w:sz w:val="36"/>
        </w:rPr>
        <w:sectPr w:rsidR="00FC6CCB">
          <w:footerReference w:type="even" r:id="rId7"/>
          <w:type w:val="continuous"/>
          <w:pgSz w:w="16840" w:h="11910" w:orient="landscape"/>
          <w:pgMar w:top="1580" w:right="580" w:bottom="280" w:left="760" w:header="720" w:footer="720" w:gutter="0"/>
          <w:cols w:num="2" w:space="720" w:equalWidth="0">
            <w:col w:w="2001" w:space="819"/>
            <w:col w:w="12680"/>
          </w:cols>
        </w:sectPr>
      </w:pPr>
    </w:p>
    <w:p w:rsidR="00FC6CCB" w:rsidRDefault="00FC6CCB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2369"/>
        <w:gridCol w:w="738"/>
        <w:gridCol w:w="2427"/>
        <w:gridCol w:w="476"/>
        <w:gridCol w:w="1762"/>
        <w:gridCol w:w="1020"/>
        <w:gridCol w:w="1486"/>
        <w:gridCol w:w="1020"/>
        <w:gridCol w:w="751"/>
        <w:gridCol w:w="374"/>
        <w:gridCol w:w="434"/>
        <w:gridCol w:w="664"/>
      </w:tblGrid>
      <w:tr w:rsidR="00FC6CCB">
        <w:trPr>
          <w:trHeight w:val="311"/>
        </w:trPr>
        <w:tc>
          <w:tcPr>
            <w:tcW w:w="1373" w:type="dxa"/>
          </w:tcPr>
          <w:p w:rsidR="00FC6CCB" w:rsidRDefault="00FC6CCB">
            <w:pPr>
              <w:pStyle w:val="TableParagraph"/>
              <w:spacing w:before="22"/>
              <w:ind w:left="26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指标名称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22"/>
              <w:ind w:left="76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评价标准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22"/>
              <w:ind w:left="122" w:right="11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分值</w:t>
            </w:r>
          </w:p>
        </w:tc>
        <w:tc>
          <w:tcPr>
            <w:tcW w:w="9750" w:type="dxa"/>
            <w:gridSpan w:val="9"/>
          </w:tcPr>
          <w:p w:rsidR="00FC6CCB" w:rsidRDefault="00FC6CCB">
            <w:pPr>
              <w:pStyle w:val="TableParagraph"/>
              <w:spacing w:before="22"/>
              <w:ind w:left="4535" w:right="4532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标准分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spacing w:before="22"/>
              <w:ind w:left="119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合计</w:t>
            </w:r>
          </w:p>
        </w:tc>
      </w:tr>
      <w:tr w:rsidR="00FC6CCB">
        <w:trPr>
          <w:trHeight w:val="239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spacing w:before="12" w:line="249" w:lineRule="auto"/>
              <w:ind w:left="326" w:right="314" w:hanging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值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和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-5"/>
                <w:sz w:val="18"/>
              </w:rPr>
              <w:t>上缴税收</w:t>
            </w:r>
          </w:p>
          <w:p w:rsidR="00FC6CCB" w:rsidRDefault="00FC6CCB">
            <w:pPr>
              <w:pStyle w:val="TableParagraph"/>
              <w:spacing w:line="208" w:lineRule="exact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20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rFonts w:hint="eastAsia"/>
                <w:spacing w:val="-22"/>
                <w:sz w:val="18"/>
              </w:rPr>
              <w:t>分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369" w:type="dxa"/>
            <w:vMerge w:val="restart"/>
          </w:tcPr>
          <w:p w:rsidR="00FC6CCB" w:rsidRDefault="00FC6CCB">
            <w:pPr>
              <w:pStyle w:val="TableParagraph"/>
              <w:spacing w:before="132" w:line="249" w:lineRule="auto"/>
              <w:ind w:left="734" w:right="54" w:hanging="627"/>
              <w:rPr>
                <w:sz w:val="18"/>
              </w:rPr>
            </w:pPr>
            <w:r>
              <w:rPr>
                <w:rFonts w:hint="eastAsia"/>
                <w:sz w:val="18"/>
              </w:rPr>
              <w:t>按照产值、税收数据从大到小排序得分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2" w:line="208" w:lineRule="exact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16" w:type="dxa"/>
            <w:gridSpan w:val="8"/>
          </w:tcPr>
          <w:p w:rsidR="00FC6CCB" w:rsidRDefault="00FC6CCB">
            <w:pPr>
              <w:pStyle w:val="TableParagraph"/>
              <w:spacing w:before="12" w:line="208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按排名依次得分，最高</w:t>
            </w:r>
            <w:r>
              <w:rPr>
                <w:sz w:val="18"/>
              </w:rPr>
              <w:t xml:space="preserve"> 10 </w:t>
            </w:r>
            <w:r>
              <w:rPr>
                <w:rFonts w:hint="eastAsia"/>
                <w:sz w:val="18"/>
              </w:rPr>
              <w:t>分，最低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分。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⊙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CCB">
        <w:trPr>
          <w:trHeight w:val="47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27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16" w:type="dxa"/>
            <w:gridSpan w:val="8"/>
          </w:tcPr>
          <w:p w:rsidR="00FC6CCB" w:rsidRDefault="00FC6CCB">
            <w:pPr>
              <w:pStyle w:val="TableParagraph"/>
              <w:spacing w:before="127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按排名依次得分，最高</w:t>
            </w:r>
            <w:r>
              <w:rPr>
                <w:sz w:val="18"/>
              </w:rPr>
              <w:t xml:space="preserve"> 10 </w:t>
            </w:r>
            <w:r>
              <w:rPr>
                <w:rFonts w:hint="eastAsia"/>
                <w:sz w:val="18"/>
              </w:rPr>
              <w:t>分，最低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分。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⊙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239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235" w:right="227" w:firstLine="91"/>
              <w:rPr>
                <w:sz w:val="18"/>
              </w:rPr>
            </w:pPr>
            <w:r>
              <w:rPr>
                <w:rFonts w:hint="eastAsia"/>
                <w:sz w:val="18"/>
              </w:rPr>
              <w:t>劳务合同签订及履约</w:t>
            </w:r>
          </w:p>
          <w:p w:rsidR="00FC6CCB" w:rsidRDefault="00FC6CCB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8 </w:t>
            </w:r>
            <w:r>
              <w:rPr>
                <w:rFonts w:hint="eastAsia"/>
                <w:sz w:val="18"/>
              </w:rPr>
              <w:t>分）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hint="eastAsia"/>
                <w:sz w:val="18"/>
              </w:rPr>
              <w:t>签订劳务分包合同情况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1" w:line="20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1" w:line="208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按要求和规定签订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1" w:line="20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1" w:line="208" w:lineRule="exact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未签订劳务合同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1" w:line="20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CCB">
        <w:trPr>
          <w:trHeight w:val="71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劳务分包合同履行情况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依法履行合同，无诉讼纠纷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32" w:line="249" w:lineRule="auto"/>
              <w:ind w:left="106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在履行合同时有诉讼纠纷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2" w:line="240" w:lineRule="atLeast"/>
              <w:ind w:left="105" w:right="10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未履行合同或有诉讼纠纷（劳务方引起）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477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line="240" w:lineRule="atLeast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rFonts w:hint="eastAsia"/>
                <w:sz w:val="18"/>
              </w:rPr>
              <w:t>劳务作业再分包或转分包情况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2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29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合同期内无再分包和转分包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29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29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发生再分包和转包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29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0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478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9" w:line="249" w:lineRule="auto"/>
              <w:ind w:left="326" w:right="314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安全文明施工管理</w:t>
            </w:r>
          </w:p>
          <w:p w:rsidR="00FC6CCB" w:rsidRDefault="00FC6CCB">
            <w:pPr>
              <w:pStyle w:val="TableParagraph"/>
              <w:ind w:left="302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10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rFonts w:hint="eastAsia"/>
                <w:spacing w:val="-22"/>
                <w:sz w:val="18"/>
              </w:rPr>
              <w:t>分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2" w:line="240" w:lineRule="atLeast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rFonts w:hint="eastAsia"/>
                <w:sz w:val="18"/>
              </w:rPr>
              <w:t>人员进场和安全教育及安全检查合格率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3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31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3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31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未达到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3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3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477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rFonts w:hint="eastAsia"/>
                <w:sz w:val="18"/>
              </w:rPr>
              <w:t>无施工安全生产一般责</w:t>
            </w:r>
          </w:p>
          <w:p w:rsidR="00FC6CCB" w:rsidRDefault="00FC6CCB">
            <w:pPr>
              <w:pStyle w:val="TableParagraph"/>
              <w:spacing w:before="9" w:line="208" w:lineRule="exact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任事故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2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没有发生安全生产一般责任</w:t>
            </w:r>
          </w:p>
          <w:p w:rsidR="00FC6CCB" w:rsidRDefault="00FC6CCB">
            <w:pPr>
              <w:pStyle w:val="TableParagraph"/>
              <w:spacing w:before="9" w:line="208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事故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29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9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每发生一次一般事</w:t>
            </w:r>
          </w:p>
          <w:p w:rsidR="00FC6CCB" w:rsidRDefault="00FC6CCB">
            <w:pPr>
              <w:pStyle w:val="TableParagraph"/>
              <w:spacing w:before="9" w:line="208" w:lineRule="exact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故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29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2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23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2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作业人员持证上岗率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2" w:line="20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2" w:line="208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2" w:line="20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2" w:line="208" w:lineRule="exact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未达到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2" w:line="20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12" w:line="208" w:lineRule="exact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每减少</w:t>
            </w:r>
            <w:r>
              <w:rPr>
                <w:sz w:val="18"/>
              </w:rPr>
              <w:t xml:space="preserve"> 10%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2" w:line="208" w:lineRule="exact"/>
              <w:ind w:left="43" w:right="3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2" w:line="20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CCB">
        <w:trPr>
          <w:trHeight w:val="65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rFonts w:hint="eastAsia"/>
                <w:sz w:val="18"/>
              </w:rPr>
              <w:t>安全防护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line="221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安全设施搭建符合规定要</w:t>
            </w:r>
          </w:p>
          <w:p w:rsidR="00FC6CCB" w:rsidRDefault="00FC6CCB">
            <w:pPr>
              <w:pStyle w:val="TableParagraph"/>
              <w:spacing w:line="218" w:lineRule="exact"/>
              <w:ind w:left="104" w:right="8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求，安全防护用品配备齐全，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能正确使用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每一项不合格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88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spacing w:line="230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hint="eastAsia"/>
                <w:sz w:val="18"/>
              </w:rPr>
              <w:t>按照“文明工地标准”要求进行施工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2" w:line="230" w:lineRule="auto"/>
              <w:ind w:left="104" w:right="8"/>
              <w:rPr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现场工作秩序良好，无打架</w:t>
            </w:r>
            <w:r>
              <w:rPr>
                <w:rFonts w:hint="eastAsia"/>
                <w:spacing w:val="-7"/>
                <w:sz w:val="18"/>
              </w:rPr>
              <w:t>斗殴现象。按操作规程施工，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hint="eastAsia"/>
                <w:spacing w:val="4"/>
                <w:sz w:val="18"/>
              </w:rPr>
              <w:t>做到文明作业、工完场清、</w:t>
            </w:r>
          </w:p>
          <w:p w:rsidR="00FC6CCB" w:rsidRDefault="00FC6CCB">
            <w:pPr>
              <w:pStyle w:val="TableParagraph"/>
              <w:spacing w:line="194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扬尘控制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before="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每一项不合格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before="1"/>
              <w:ind w:left="43" w:right="3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本项最多扣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438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工程质量管理</w:t>
            </w:r>
          </w:p>
          <w:p w:rsidR="00FC6CCB" w:rsidRDefault="00FC6CCB">
            <w:pPr>
              <w:pStyle w:val="TableParagraph"/>
              <w:spacing w:before="10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8 </w:t>
            </w:r>
            <w:r>
              <w:rPr>
                <w:rFonts w:hint="eastAsia"/>
                <w:sz w:val="18"/>
              </w:rPr>
              <w:t>分）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line="22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rFonts w:hint="eastAsia"/>
                <w:sz w:val="18"/>
              </w:rPr>
              <w:t>质检员配备齐全，质检</w:t>
            </w:r>
          </w:p>
          <w:p w:rsidR="00FC6CCB" w:rsidRDefault="00FC6CC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工具齐全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05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符合要求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05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每项不合格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05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0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88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6" w:line="228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hint="eastAsia"/>
                <w:spacing w:val="-2"/>
                <w:sz w:val="18"/>
              </w:rPr>
              <w:t>作业班组开工前有交底，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施工过程有分部分项工程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自检互检和交接检，检查记</w:t>
            </w:r>
          </w:p>
          <w:p w:rsidR="00FC6CCB" w:rsidRDefault="00FC6CC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录详实完整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符合要求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每项不合格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54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工程质量合格率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一次达到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经整改达到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48" w:line="249" w:lineRule="auto"/>
              <w:ind w:left="105" w:right="180"/>
              <w:rPr>
                <w:sz w:val="18"/>
              </w:rPr>
            </w:pPr>
            <w:r>
              <w:rPr>
                <w:rFonts w:hint="eastAsia"/>
                <w:sz w:val="18"/>
              </w:rPr>
              <w:t>未达到</w:t>
            </w:r>
            <w:r>
              <w:rPr>
                <w:sz w:val="18"/>
              </w:rPr>
              <w:t xml:space="preserve"> 100%</w:t>
            </w:r>
            <w:r>
              <w:rPr>
                <w:rFonts w:hint="eastAsia"/>
                <w:sz w:val="18"/>
              </w:rPr>
              <w:t>但能够使用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6CCB" w:rsidRDefault="00FC6CCB">
      <w:pPr>
        <w:rPr>
          <w:rFonts w:ascii="Times New Roman"/>
          <w:sz w:val="18"/>
        </w:rPr>
        <w:sectPr w:rsidR="00FC6CCB">
          <w:type w:val="continuous"/>
          <w:pgSz w:w="16840" w:h="11910" w:orient="landscape"/>
          <w:pgMar w:top="1580" w:right="580" w:bottom="280" w:left="760" w:header="720" w:footer="720" w:gutter="0"/>
          <w:cols w:space="720"/>
        </w:sectPr>
      </w:pPr>
    </w:p>
    <w:p w:rsidR="00FC6CCB" w:rsidRDefault="00FC6CCB">
      <w:pPr>
        <w:pStyle w:val="BodyText"/>
        <w:rPr>
          <w:b/>
          <w:sz w:val="20"/>
        </w:rPr>
      </w:pPr>
    </w:p>
    <w:p w:rsidR="00FC6CCB" w:rsidRDefault="00FC6CCB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2369"/>
        <w:gridCol w:w="738"/>
        <w:gridCol w:w="2427"/>
        <w:gridCol w:w="476"/>
        <w:gridCol w:w="1762"/>
        <w:gridCol w:w="1020"/>
        <w:gridCol w:w="1486"/>
        <w:gridCol w:w="1020"/>
        <w:gridCol w:w="751"/>
        <w:gridCol w:w="374"/>
        <w:gridCol w:w="434"/>
        <w:gridCol w:w="664"/>
      </w:tblGrid>
      <w:tr w:rsidR="00FC6CCB">
        <w:trPr>
          <w:trHeight w:val="590"/>
        </w:trPr>
        <w:tc>
          <w:tcPr>
            <w:tcW w:w="1373" w:type="dxa"/>
          </w:tcPr>
          <w:p w:rsidR="00FC6CCB" w:rsidRDefault="00FC6CCB">
            <w:pPr>
              <w:pStyle w:val="TableParagraph"/>
              <w:spacing w:before="67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工程进度管理</w:t>
            </w:r>
          </w:p>
          <w:p w:rsidR="00FC6CCB" w:rsidRDefault="00FC6CCB">
            <w:pPr>
              <w:pStyle w:val="TableParagraph"/>
              <w:spacing w:before="9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分）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67" w:line="249" w:lineRule="auto"/>
              <w:ind w:left="107" w:right="98"/>
              <w:rPr>
                <w:sz w:val="18"/>
              </w:rPr>
            </w:pPr>
            <w:r>
              <w:rPr>
                <w:rFonts w:hint="eastAsia"/>
                <w:sz w:val="18"/>
              </w:rPr>
              <w:t>按照规定合同规定节点完成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按照合同规定节点完成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67" w:line="249" w:lineRule="auto"/>
              <w:ind w:left="106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非劳务方造成工期延期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67" w:line="249" w:lineRule="auto"/>
              <w:ind w:left="105" w:right="97"/>
              <w:rPr>
                <w:sz w:val="18"/>
              </w:rPr>
            </w:pPr>
            <w:r>
              <w:rPr>
                <w:rFonts w:hint="eastAsia"/>
                <w:sz w:val="18"/>
              </w:rPr>
              <w:t>因劳务方造成工期延期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199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46" w:righ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用工及实名制管理</w:t>
            </w:r>
          </w:p>
          <w:p w:rsidR="00FC6CCB" w:rsidRDefault="00FC6CCB">
            <w:pPr>
              <w:pStyle w:val="TableParagraph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分）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2" w:line="240" w:lineRule="atLeast"/>
              <w:ind w:left="107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rFonts w:hint="eastAsia"/>
                <w:sz w:val="18"/>
              </w:rPr>
              <w:t>按规定编制真实准确的花名册，人员备案登记达到实名制管理要求，能够根据进场人员增减及时调整，适时更新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41" w:line="249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符合实名制管理要求，系统平台人员更新率达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spacing w:before="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41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平台更新率每减少</w:t>
            </w:r>
          </w:p>
          <w:p w:rsidR="00FC6CCB" w:rsidRDefault="00FC6CCB">
            <w:pPr>
              <w:pStyle w:val="TableParagraph"/>
              <w:spacing w:before="9"/>
              <w:ind w:left="106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spacing w:before="1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783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43" w:line="249" w:lineRule="auto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劳务队伍管理班子健全，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配备技术、安全、质量、账务、治安、劳务管理等人员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配备齐全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每少配备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784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rFonts w:hint="eastAsia"/>
                <w:sz w:val="18"/>
              </w:rPr>
              <w:t>技术负责人取证任聘及施工管理人员情况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3"/>
              <w:rPr>
                <w:b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36" w:line="240" w:lineRule="atLeast"/>
              <w:ind w:left="104" w:righ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技术人员有中级职称或技师证以上任职聘书，施工管理人员取得执业证书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3"/>
              <w:rPr>
                <w:b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3"/>
              <w:rPr>
                <w:b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每缺一项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3"/>
              <w:rPr>
                <w:b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3"/>
              <w:rPr>
                <w:b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621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83" w:line="249" w:lineRule="auto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>
              <w:rPr>
                <w:rFonts w:hint="eastAsia"/>
                <w:sz w:val="18"/>
              </w:rPr>
              <w:t>劳务人员签订劳动合同情况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83" w:line="249" w:lineRule="auto"/>
              <w:ind w:left="104" w:right="6"/>
              <w:rPr>
                <w:sz w:val="18"/>
              </w:rPr>
            </w:pPr>
            <w:r>
              <w:rPr>
                <w:rFonts w:hint="eastAsia"/>
                <w:spacing w:val="-15"/>
                <w:sz w:val="18"/>
              </w:rPr>
              <w:t>达到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1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1"/>
                <w:sz w:val="18"/>
              </w:rPr>
              <w:t>0%</w:t>
            </w:r>
            <w:r>
              <w:rPr>
                <w:rFonts w:hint="eastAsia"/>
                <w:spacing w:val="-13"/>
                <w:sz w:val="18"/>
              </w:rPr>
              <w:t>，无私招乱雇现象，</w:t>
            </w:r>
            <w:r>
              <w:rPr>
                <w:rFonts w:hint="eastAsia"/>
                <w:sz w:val="18"/>
              </w:rPr>
              <w:t>做到合法用工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未达到</w:t>
            </w:r>
            <w:r>
              <w:rPr>
                <w:sz w:val="18"/>
              </w:rPr>
              <w:t xml:space="preserve"> 100%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83"/>
              <w:ind w:left="213"/>
              <w:rPr>
                <w:sz w:val="18"/>
              </w:rPr>
            </w:pPr>
            <w:r>
              <w:rPr>
                <w:rFonts w:hint="eastAsia"/>
                <w:spacing w:val="-15"/>
                <w:sz w:val="18"/>
              </w:rPr>
              <w:t>每降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1%</w:t>
            </w:r>
          </w:p>
          <w:p w:rsidR="00FC6CCB" w:rsidRDefault="00FC6CCB">
            <w:pPr>
              <w:pStyle w:val="TableParagraph"/>
              <w:spacing w:before="10"/>
              <w:ind w:left="237"/>
              <w:rPr>
                <w:sz w:val="18"/>
              </w:rPr>
            </w:pPr>
            <w:r>
              <w:rPr>
                <w:rFonts w:hint="eastAsia"/>
                <w:spacing w:val="-23"/>
                <w:sz w:val="18"/>
              </w:rPr>
              <w:t>扣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rFonts w:hint="eastAsia"/>
                <w:spacing w:val="-22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64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91" w:line="249" w:lineRule="auto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rFonts w:hint="eastAsia"/>
                <w:sz w:val="18"/>
              </w:rPr>
              <w:t>劳务人员参加专业技术培训及持证上岗率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91" w:line="249" w:lineRule="auto"/>
              <w:ind w:left="104" w:right="97"/>
              <w:rPr>
                <w:sz w:val="18"/>
              </w:rPr>
            </w:pPr>
            <w:r>
              <w:rPr>
                <w:rFonts w:hint="eastAsia"/>
                <w:sz w:val="18"/>
              </w:rPr>
              <w:t>组织基本技能及新工艺培训，并取得相应合格证书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每缺少一类培训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91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上岗率每减少</w:t>
            </w:r>
            <w:r>
              <w:rPr>
                <w:sz w:val="18"/>
              </w:rPr>
              <w:t xml:space="preserve"> </w:t>
            </w:r>
          </w:p>
          <w:p w:rsidR="00FC6CCB" w:rsidRDefault="00FC6CCB">
            <w:pPr>
              <w:pStyle w:val="TableParagraph"/>
              <w:spacing w:before="9"/>
              <w:ind w:left="105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345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65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rFonts w:hint="eastAsia"/>
                <w:sz w:val="18"/>
              </w:rPr>
              <w:t>技术工人数量及配备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6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16" w:type="dxa"/>
            <w:gridSpan w:val="8"/>
          </w:tcPr>
          <w:p w:rsidR="00FC6CCB" w:rsidRDefault="00FC6CCB">
            <w:pPr>
              <w:pStyle w:val="TableParagraph"/>
              <w:spacing w:before="65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低于</w:t>
            </w:r>
            <w:r>
              <w:rPr>
                <w:sz w:val="18"/>
              </w:rPr>
              <w:t xml:space="preserve"> 50 </w:t>
            </w:r>
            <w:r>
              <w:rPr>
                <w:rFonts w:hint="eastAsia"/>
                <w:sz w:val="18"/>
              </w:rPr>
              <w:t>人的班组得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分，</w:t>
            </w:r>
            <w:r>
              <w:rPr>
                <w:sz w:val="18"/>
              </w:rPr>
              <w:t xml:space="preserve">50 </w:t>
            </w:r>
            <w:r>
              <w:rPr>
                <w:rFonts w:hint="eastAsia"/>
                <w:sz w:val="18"/>
              </w:rPr>
              <w:t>人得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分，每多</w:t>
            </w:r>
            <w:r>
              <w:rPr>
                <w:sz w:val="18"/>
              </w:rPr>
              <w:t xml:space="preserve"> 50 </w:t>
            </w:r>
            <w:r>
              <w:rPr>
                <w:rFonts w:hint="eastAsia"/>
                <w:sz w:val="18"/>
              </w:rPr>
              <w:t>人加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分，最高得</w:t>
            </w:r>
            <w:r>
              <w:rPr>
                <w:sz w:val="18"/>
              </w:rPr>
              <w:t xml:space="preserve"> 6 </w:t>
            </w:r>
            <w:r>
              <w:rPr>
                <w:rFonts w:hint="eastAsia"/>
                <w:sz w:val="18"/>
              </w:rPr>
              <w:t>分。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65"/>
              <w:ind w:left="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098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46" w:right="134"/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考勤、工资及</w:t>
            </w:r>
            <w:r>
              <w:rPr>
                <w:rFonts w:hint="eastAsia"/>
                <w:sz w:val="18"/>
              </w:rPr>
              <w:t>财务管理</w:t>
            </w:r>
          </w:p>
          <w:p w:rsidR="00FC6CCB" w:rsidRDefault="00FC6CCB">
            <w:pPr>
              <w:pStyle w:val="TableParagraph"/>
              <w:spacing w:before="1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20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rFonts w:hint="eastAsia"/>
                <w:spacing w:val="-22"/>
                <w:sz w:val="18"/>
              </w:rPr>
              <w:t>分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hint="eastAsia"/>
                <w:spacing w:val="-3"/>
                <w:sz w:val="18"/>
              </w:rPr>
              <w:t>根据完成工作量，配合总</w:t>
            </w:r>
            <w:r>
              <w:rPr>
                <w:rFonts w:hint="eastAsia"/>
                <w:spacing w:val="14"/>
                <w:sz w:val="18"/>
              </w:rPr>
              <w:t>承包企业做好劳务人员工资月结月清工作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职责划分清晰，实现劳务人员工资月结月清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81" w:line="249" w:lineRule="auto"/>
              <w:ind w:left="106" w:right="98"/>
              <w:jc w:val="both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劳务人员工资支付</w:t>
            </w:r>
            <w:r>
              <w:rPr>
                <w:rFonts w:hint="eastAsia"/>
                <w:spacing w:val="-11"/>
                <w:sz w:val="18"/>
              </w:rPr>
              <w:t>职责划分不清，劳务款结算不时及，每项</w:t>
            </w:r>
            <w:r>
              <w:rPr>
                <w:rFonts w:hint="eastAsia"/>
                <w:sz w:val="18"/>
              </w:rPr>
              <w:t>达不到要求的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961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43" w:line="292" w:lineRule="auto"/>
              <w:ind w:left="107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rFonts w:hint="eastAsia"/>
                <w:sz w:val="18"/>
              </w:rPr>
              <w:t>有健全的劳务人员业绩和考勤记录、工资表及相关台账，劳务费收入、支出及二次分配手续齐全，准确真实，劳务人员工资与其他分包费用及管理费划分清晰、</w:t>
            </w:r>
          </w:p>
          <w:p w:rsidR="00FC6CCB" w:rsidRDefault="00FC6CCB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支出合规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43" w:line="290" w:lineRule="auto"/>
              <w:ind w:left="104" w:righ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业绩和出勤记录、工资表完整真实，分配手续齐全，支出合规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每一项达不到要求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6CCB" w:rsidRDefault="00FC6CCB">
      <w:pPr>
        <w:rPr>
          <w:rFonts w:ascii="Times New Roman"/>
          <w:sz w:val="18"/>
        </w:rPr>
        <w:sectPr w:rsidR="00FC6CCB">
          <w:footerReference w:type="even" r:id="rId8"/>
          <w:footerReference w:type="default" r:id="rId9"/>
          <w:pgSz w:w="16840" w:h="11910" w:orient="landscape"/>
          <w:pgMar w:top="1100" w:right="580" w:bottom="1460" w:left="760" w:header="0" w:footer="1277" w:gutter="0"/>
          <w:cols w:space="720"/>
        </w:sectPr>
      </w:pPr>
    </w:p>
    <w:p w:rsidR="00FC6CCB" w:rsidRDefault="00FC6CCB">
      <w:pPr>
        <w:pStyle w:val="BodyText"/>
        <w:rPr>
          <w:b/>
          <w:sz w:val="20"/>
        </w:rPr>
      </w:pPr>
    </w:p>
    <w:p w:rsidR="00FC6CCB" w:rsidRDefault="00FC6CCB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2369"/>
        <w:gridCol w:w="738"/>
        <w:gridCol w:w="2427"/>
        <w:gridCol w:w="476"/>
        <w:gridCol w:w="1762"/>
        <w:gridCol w:w="1020"/>
        <w:gridCol w:w="1486"/>
        <w:gridCol w:w="1020"/>
        <w:gridCol w:w="751"/>
        <w:gridCol w:w="374"/>
        <w:gridCol w:w="434"/>
        <w:gridCol w:w="664"/>
      </w:tblGrid>
      <w:tr w:rsidR="00FC6CCB">
        <w:trPr>
          <w:trHeight w:val="1679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43" w:line="290" w:lineRule="auto"/>
              <w:ind w:left="107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rFonts w:hint="eastAsia"/>
                <w:sz w:val="18"/>
              </w:rPr>
              <w:t>配合总包方保证农民工工资按期足额、实名制支付：月度工资发放不低于陕西省最低工资标准，全年无拖欠农民工工资，支付率达</w:t>
            </w:r>
          </w:p>
          <w:p w:rsidR="00FC6CCB" w:rsidRDefault="00FC6CCB">
            <w:pPr>
              <w:pStyle w:val="TableParagraph"/>
              <w:spacing w:before="4" w:line="217" w:lineRule="exact"/>
              <w:ind w:left="10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到</w:t>
            </w:r>
            <w:r>
              <w:rPr>
                <w:sz w:val="18"/>
              </w:rPr>
              <w:t xml:space="preserve"> 100%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C6CCB" w:rsidRDefault="00FC6CCB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line="290" w:lineRule="auto"/>
              <w:ind w:left="104" w:right="92"/>
              <w:jc w:val="both"/>
              <w:rPr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每月按时发放工资：不低于陕西最低工资标准，全年支</w:t>
            </w:r>
            <w:r>
              <w:rPr>
                <w:rFonts w:hint="eastAsia"/>
                <w:spacing w:val="-7"/>
                <w:sz w:val="18"/>
              </w:rPr>
              <w:t>付工资达到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rFonts w:hint="eastAsia"/>
                <w:spacing w:val="-3"/>
                <w:sz w:val="18"/>
              </w:rPr>
              <w:t>，工人无投</w:t>
            </w:r>
            <w:r>
              <w:rPr>
                <w:rFonts w:hint="eastAsia"/>
                <w:sz w:val="18"/>
              </w:rPr>
              <w:t>诉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C6CCB" w:rsidRDefault="00FC6CC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 w:line="290" w:lineRule="auto"/>
              <w:ind w:left="106" w:right="98"/>
              <w:jc w:val="both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不能每月按时发放</w:t>
            </w:r>
            <w:r>
              <w:rPr>
                <w:rFonts w:hint="eastAsia"/>
                <w:spacing w:val="-12"/>
                <w:sz w:val="18"/>
              </w:rPr>
              <w:t>农民工工资：月支付</w:t>
            </w:r>
            <w:r>
              <w:rPr>
                <w:rFonts w:hint="eastAsia"/>
                <w:spacing w:val="-11"/>
                <w:sz w:val="18"/>
              </w:rPr>
              <w:t>达不到最低标准，全</w:t>
            </w:r>
            <w:r>
              <w:rPr>
                <w:rFonts w:hint="eastAsia"/>
                <w:spacing w:val="10"/>
                <w:sz w:val="18"/>
              </w:rPr>
              <w:t>年支付工资未达到</w:t>
            </w:r>
            <w:r>
              <w:rPr>
                <w:sz w:val="18"/>
              </w:rPr>
              <w:t>100%</w:t>
            </w:r>
            <w:r>
              <w:rPr>
                <w:rFonts w:hint="eastAsia"/>
                <w:sz w:val="18"/>
              </w:rPr>
              <w:t>，有工人投诉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line="290" w:lineRule="auto"/>
              <w:ind w:left="146" w:right="141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每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项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不合格扣</w:t>
            </w:r>
          </w:p>
          <w:p w:rsidR="00FC6CCB" w:rsidRDefault="00FC6CCB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41" w:line="292" w:lineRule="auto"/>
              <w:ind w:left="105" w:right="97"/>
              <w:rPr>
                <w:sz w:val="18"/>
              </w:rPr>
            </w:pPr>
            <w:r>
              <w:rPr>
                <w:rFonts w:hint="eastAsia"/>
                <w:sz w:val="18"/>
              </w:rPr>
              <w:t>弄虚作假，挪用农民工工资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84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>
              <w:rPr>
                <w:rFonts w:hint="eastAsia"/>
                <w:sz w:val="18"/>
              </w:rPr>
              <w:t>财务人员持证上岗：总</w:t>
            </w:r>
          </w:p>
          <w:p w:rsidR="00FC6CCB" w:rsidRDefault="00FC6CCB">
            <w:pPr>
              <w:pStyle w:val="TableParagraph"/>
              <w:spacing w:line="280" w:lineRule="atLeast"/>
              <w:ind w:left="107" w:right="52"/>
              <w:rPr>
                <w:sz w:val="18"/>
              </w:rPr>
            </w:pPr>
            <w:r>
              <w:rPr>
                <w:rFonts w:hint="eastAsia"/>
                <w:sz w:val="18"/>
              </w:rPr>
              <w:t>账、明细账、现金账三账齐全，账实相符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 w:line="292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有专职人员并持证上岗，三账管理达到要求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43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财务人员未持证上</w:t>
            </w:r>
          </w:p>
          <w:p w:rsidR="00FC6CCB" w:rsidRDefault="00FC6CCB">
            <w:pPr>
              <w:pStyle w:val="TableParagraph"/>
              <w:spacing w:line="280" w:lineRule="atLeast"/>
              <w:ind w:left="106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岗或三账管理未达要求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 w:line="292" w:lineRule="auto"/>
              <w:ind w:left="237" w:right="227" w:firstLine="88"/>
              <w:rPr>
                <w:sz w:val="18"/>
              </w:rPr>
            </w:pPr>
            <w:r>
              <w:rPr>
                <w:rFonts w:hint="eastAsia"/>
                <w:sz w:val="18"/>
              </w:rPr>
              <w:t>每项</w:t>
            </w:r>
            <w:r>
              <w:rPr>
                <w:rFonts w:hint="eastAsia"/>
                <w:spacing w:val="-23"/>
                <w:sz w:val="18"/>
              </w:rPr>
              <w:t>扣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rFonts w:hint="eastAsia"/>
                <w:spacing w:val="-30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83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hint="eastAsia"/>
                <w:sz w:val="18"/>
              </w:rPr>
              <w:t>拖欠工人工资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2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未发生工人工资拖欠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 w:line="292" w:lineRule="auto"/>
              <w:ind w:left="106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经人社部或住建部门协调后支付的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43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恶意拖欠并引发</w:t>
            </w:r>
          </w:p>
          <w:p w:rsidR="00FC6CCB" w:rsidRDefault="00FC6CCB">
            <w:pPr>
              <w:pStyle w:val="TableParagraph"/>
              <w:spacing w:before="1" w:line="280" w:lineRule="atLeast"/>
              <w:ind w:left="105" w:right="97"/>
              <w:rPr>
                <w:sz w:val="18"/>
              </w:rPr>
            </w:pPr>
            <w:r>
              <w:rPr>
                <w:rFonts w:hint="eastAsia"/>
                <w:sz w:val="18"/>
              </w:rPr>
              <w:t>群体性上访或投诉的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10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120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rPr>
                <w:b/>
                <w:sz w:val="20"/>
              </w:rPr>
            </w:pPr>
          </w:p>
          <w:p w:rsidR="00FC6CCB" w:rsidRDefault="00FC6CCB">
            <w:pPr>
              <w:pStyle w:val="TableParagraph"/>
              <w:spacing w:before="128"/>
              <w:ind w:left="266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基础管理</w:t>
            </w:r>
          </w:p>
          <w:p w:rsidR="00FC6CCB" w:rsidRDefault="00FC6CCB">
            <w:pPr>
              <w:pStyle w:val="TableParagraph"/>
              <w:spacing w:before="43"/>
              <w:ind w:left="239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10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rFonts w:hint="eastAsia"/>
                <w:spacing w:val="-26"/>
                <w:sz w:val="21"/>
              </w:rPr>
              <w:t>分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43" w:line="292" w:lineRule="auto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hint="eastAsia"/>
                <w:sz w:val="18"/>
              </w:rPr>
              <w:t>企业组织结构健全合理，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生产经营、质量安全、文明施工、合同管理、实名制劳</w:t>
            </w:r>
          </w:p>
          <w:p w:rsidR="00FC6CCB" w:rsidRDefault="00FC6CCB">
            <w:pPr>
              <w:pStyle w:val="TableParagraph"/>
              <w:spacing w:line="213" w:lineRule="exact"/>
              <w:ind w:left="283"/>
              <w:rPr>
                <w:sz w:val="18"/>
              </w:rPr>
            </w:pPr>
            <w:r>
              <w:rPr>
                <w:rFonts w:hint="eastAsia"/>
                <w:sz w:val="18"/>
              </w:rPr>
              <w:t>务管理等管理制度健全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机构健全，管理制度健全，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获得管理体系认证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line="290" w:lineRule="auto"/>
              <w:ind w:left="106" w:right="98"/>
              <w:jc w:val="both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机构健全，管理制度健全，但未获得管理</w:t>
            </w:r>
            <w:r>
              <w:rPr>
                <w:rFonts w:hint="eastAsia"/>
                <w:sz w:val="18"/>
              </w:rPr>
              <w:t>体系认证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line="290" w:lineRule="auto"/>
              <w:ind w:left="105" w:right="9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机构及管理制度有缺项的，每缺一项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43" w:right="3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12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企业重视诚信建设程度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4" w:righ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责任落实，设有专兼职管理人员，建立相应管理制度并进行动态管理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43" w:line="290" w:lineRule="auto"/>
              <w:ind w:left="106" w:right="98"/>
              <w:rPr>
                <w:sz w:val="18"/>
              </w:rPr>
            </w:pPr>
            <w:r>
              <w:rPr>
                <w:rFonts w:hint="eastAsia"/>
                <w:sz w:val="18"/>
              </w:rPr>
              <w:t>未设置专兼职主管</w:t>
            </w:r>
            <w:r>
              <w:rPr>
                <w:rFonts w:hint="eastAsia"/>
                <w:spacing w:val="-12"/>
                <w:sz w:val="18"/>
              </w:rPr>
              <w:t>人员，没有建立相应管理制度，未能进行</w:t>
            </w:r>
          </w:p>
          <w:p w:rsidR="00FC6CCB" w:rsidRDefault="00FC6CCB">
            <w:pPr>
              <w:pStyle w:val="TableParagraph"/>
              <w:spacing w:before="3" w:line="217" w:lineRule="exact"/>
              <w:ind w:left="106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动态管理，每缺一项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43" w:right="3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964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283" w:right="180" w:hanging="8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企业参加建筑劳务专业作业企业信用考评情况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3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连续三次参加信用考评（省组织开展首次评定）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6" w:right="203"/>
              <w:rPr>
                <w:sz w:val="18"/>
              </w:rPr>
            </w:pPr>
            <w:r>
              <w:rPr>
                <w:rFonts w:hint="eastAsia"/>
                <w:sz w:val="18"/>
              </w:rPr>
              <w:t>连续二次参加信用考评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参加过信用考评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962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rFonts w:hint="eastAsia"/>
                <w:sz w:val="18"/>
              </w:rPr>
              <w:t>党、工会组织建立情况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3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建立党支部、工会组织并开展相应活动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6" w:right="23"/>
              <w:rPr>
                <w:sz w:val="18"/>
              </w:rPr>
            </w:pPr>
            <w:r>
              <w:rPr>
                <w:rFonts w:hint="eastAsia"/>
                <w:sz w:val="18"/>
              </w:rPr>
              <w:t>党、工会组织健全，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未开展相应活动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5" w:right="97"/>
              <w:rPr>
                <w:sz w:val="18"/>
              </w:rPr>
            </w:pPr>
            <w:r>
              <w:rPr>
                <w:rFonts w:hint="eastAsia"/>
                <w:sz w:val="18"/>
              </w:rPr>
              <w:t>党、工会组织缺一项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4" w:right="7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0.5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2" w:lineRule="auto"/>
              <w:ind w:left="106" w:right="97"/>
              <w:rPr>
                <w:sz w:val="18"/>
              </w:rPr>
            </w:pPr>
            <w:r>
              <w:rPr>
                <w:rFonts w:hint="eastAsia"/>
                <w:sz w:val="18"/>
              </w:rPr>
              <w:t>无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组织</w:t>
            </w: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10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3"/>
              <w:ind w:left="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964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56" w:line="280" w:lineRule="atLeast"/>
              <w:ind w:left="107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rFonts w:hint="eastAsia"/>
                <w:sz w:val="18"/>
              </w:rPr>
              <w:t>积极配合政府和甲方妥善处理各种突发事件，保持社会稳定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5"/>
              <w:ind w:left="3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7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0" w:lineRule="auto"/>
              <w:ind w:left="104" w:right="92"/>
              <w:rPr>
                <w:sz w:val="18"/>
              </w:rPr>
            </w:pPr>
            <w:r>
              <w:rPr>
                <w:rFonts w:hint="eastAsia"/>
                <w:sz w:val="18"/>
              </w:rPr>
              <w:t>积极配合并能及时妥善处置突出事件</w:t>
            </w:r>
          </w:p>
        </w:tc>
        <w:tc>
          <w:tcPr>
            <w:tcW w:w="47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2" w:type="dxa"/>
          </w:tcPr>
          <w:p w:rsidR="00FC6CCB" w:rsidRDefault="00FC6CC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90" w:lineRule="auto"/>
              <w:ind w:left="106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能够配合但处理不善或处置时间延误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5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不配合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5"/>
              <w:ind w:left="43" w:right="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  <w:r>
              <w:rPr>
                <w:sz w:val="18"/>
              </w:rPr>
              <w:t xml:space="preserve"> 2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5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6CCB" w:rsidRDefault="00FC6CCB">
      <w:pPr>
        <w:rPr>
          <w:rFonts w:ascii="Times New Roman"/>
          <w:sz w:val="18"/>
        </w:rPr>
        <w:sectPr w:rsidR="00FC6CCB">
          <w:pgSz w:w="16840" w:h="11910" w:orient="landscape"/>
          <w:pgMar w:top="1100" w:right="580" w:bottom="1460" w:left="760" w:header="0" w:footer="1277" w:gutter="0"/>
          <w:cols w:space="720"/>
        </w:sectPr>
      </w:pPr>
    </w:p>
    <w:p w:rsidR="00FC6CCB" w:rsidRDefault="00FC6CCB">
      <w:pPr>
        <w:pStyle w:val="BodyText"/>
        <w:rPr>
          <w:b/>
          <w:sz w:val="20"/>
        </w:rPr>
      </w:pPr>
    </w:p>
    <w:p w:rsidR="00FC6CCB" w:rsidRDefault="00FC6CCB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2369"/>
        <w:gridCol w:w="738"/>
        <w:gridCol w:w="4664"/>
        <w:gridCol w:w="1020"/>
        <w:gridCol w:w="1486"/>
        <w:gridCol w:w="1020"/>
        <w:gridCol w:w="751"/>
        <w:gridCol w:w="374"/>
        <w:gridCol w:w="434"/>
        <w:gridCol w:w="664"/>
      </w:tblGrid>
      <w:tr w:rsidR="00FC6CCB">
        <w:trPr>
          <w:trHeight w:val="779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C6CCB" w:rsidRDefault="00FC6CCB">
            <w:pPr>
              <w:pStyle w:val="TableParagraph"/>
              <w:ind w:left="326"/>
              <w:rPr>
                <w:sz w:val="18"/>
              </w:rPr>
            </w:pPr>
            <w:r>
              <w:rPr>
                <w:rFonts w:hint="eastAsia"/>
                <w:sz w:val="18"/>
              </w:rPr>
              <w:t>否决指标</w:t>
            </w: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line="260" w:lineRule="atLeast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hint="eastAsia"/>
                <w:sz w:val="18"/>
              </w:rPr>
              <w:t>发生较大安全、消防、食物中毒、煤气中毒、职业急性中毒事故，造成恶劣影响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58"/>
              <w:ind w:left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</w:p>
          <w:p w:rsidR="00FC6CCB" w:rsidRDefault="00FC6CCB">
            <w:pPr>
              <w:pStyle w:val="TableParagraph"/>
              <w:spacing w:before="28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315" w:type="dxa"/>
            <w:gridSpan w:val="6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FC6CCB" w:rsidRDefault="00FC6CCB">
            <w:pPr>
              <w:pStyle w:val="TableParagraph"/>
              <w:spacing w:line="268" w:lineRule="auto"/>
              <w:ind w:left="104" w:right="99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凡发生上述否决指标的任何一项，定为不合格劳务队伍的不得评定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hint="eastAsia"/>
                <w:spacing w:val="-11"/>
                <w:sz w:val="18"/>
              </w:rPr>
              <w:t>级及以上信用等级，并报省厅对该队伍做出相应</w:t>
            </w:r>
            <w:r>
              <w:rPr>
                <w:rFonts w:hint="eastAsia"/>
                <w:sz w:val="18"/>
              </w:rPr>
              <w:t>处罚，视情清除出陕西建筑劳务市场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5"/>
              <w:rPr>
                <w:b/>
              </w:rPr>
            </w:pPr>
          </w:p>
          <w:p w:rsidR="00FC6CCB" w:rsidRDefault="00FC6CCB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52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line="260" w:lineRule="exact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rFonts w:hint="eastAsia"/>
                <w:sz w:val="18"/>
              </w:rPr>
              <w:t>发生严重质量事故造成重大损失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28"/>
              <w:ind w:left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</w:p>
          <w:p w:rsidR="00FC6CCB" w:rsidRDefault="00FC6CCB">
            <w:pPr>
              <w:pStyle w:val="TableParagraph"/>
              <w:spacing w:before="28" w:line="213" w:lineRule="exact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315" w:type="dxa"/>
            <w:gridSpan w:val="6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5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77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line="260" w:lineRule="atLeast"/>
              <w:ind w:left="107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rFonts w:hint="eastAsia"/>
                <w:sz w:val="18"/>
              </w:rPr>
              <w:t>发生打架斗殴、聚众闹事、恶意讨薪等，严重影响社会稳定的违法行为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158"/>
              <w:ind w:left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</w:p>
          <w:p w:rsidR="00FC6CCB" w:rsidRDefault="00FC6CCB">
            <w:pPr>
              <w:pStyle w:val="TableParagraph"/>
              <w:spacing w:before="28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315" w:type="dxa"/>
            <w:gridSpan w:val="6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5"/>
              <w:rPr>
                <w:b/>
              </w:rPr>
            </w:pPr>
          </w:p>
          <w:p w:rsidR="00FC6CCB" w:rsidRDefault="00FC6CCB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520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line="260" w:lineRule="atLeast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>
              <w:rPr>
                <w:rFonts w:hint="eastAsia"/>
                <w:sz w:val="18"/>
              </w:rPr>
              <w:t>申报材料经核实属弄虚作假的。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29"/>
              <w:ind w:left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</w:p>
          <w:p w:rsidR="00FC6CCB" w:rsidRDefault="00FC6CCB">
            <w:pPr>
              <w:pStyle w:val="TableParagraph"/>
              <w:spacing w:before="28" w:line="213" w:lineRule="exact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315" w:type="dxa"/>
            <w:gridSpan w:val="6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58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518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C6CCB" w:rsidRDefault="00FC6CCB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hint="eastAsia"/>
                <w:sz w:val="18"/>
              </w:rPr>
              <w:t>被列入失信名单</w:t>
            </w:r>
          </w:p>
        </w:tc>
        <w:tc>
          <w:tcPr>
            <w:tcW w:w="738" w:type="dxa"/>
          </w:tcPr>
          <w:p w:rsidR="00FC6CCB" w:rsidRDefault="00FC6CCB">
            <w:pPr>
              <w:pStyle w:val="TableParagraph"/>
              <w:spacing w:before="28"/>
              <w:ind w:left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扣</w:t>
            </w:r>
          </w:p>
          <w:p w:rsidR="00FC6CCB" w:rsidRDefault="00FC6CCB">
            <w:pPr>
              <w:pStyle w:val="TableParagraph"/>
              <w:spacing w:before="29" w:line="210" w:lineRule="exact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315" w:type="dxa"/>
            <w:gridSpan w:val="6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58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520"/>
        </w:trPr>
        <w:tc>
          <w:tcPr>
            <w:tcW w:w="1373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ind w:left="326"/>
              <w:rPr>
                <w:sz w:val="18"/>
              </w:rPr>
            </w:pPr>
            <w:r>
              <w:rPr>
                <w:rFonts w:hint="eastAsia"/>
                <w:sz w:val="18"/>
              </w:rPr>
              <w:t>加分指标</w:t>
            </w:r>
          </w:p>
        </w:tc>
        <w:tc>
          <w:tcPr>
            <w:tcW w:w="2369" w:type="dxa"/>
            <w:vMerge w:val="restart"/>
          </w:tcPr>
          <w:p w:rsidR="00FC6CCB" w:rsidRDefault="00FC6CCB">
            <w:pPr>
              <w:pStyle w:val="TableParagraph"/>
              <w:spacing w:before="45" w:line="268" w:lineRule="auto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rFonts w:hint="eastAsia"/>
                <w:sz w:val="18"/>
              </w:rPr>
              <w:t>工程项目获得省部级以上优秀质量奖项（每项加分</w:t>
            </w:r>
          </w:p>
          <w:p w:rsidR="00FC6CCB" w:rsidRDefault="00FC6CCB">
            <w:pPr>
              <w:pStyle w:val="TableParagraph"/>
              <w:spacing w:before="4" w:line="225" w:lineRule="exact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按最高分取）</w:t>
            </w:r>
          </w:p>
        </w:tc>
        <w:tc>
          <w:tcPr>
            <w:tcW w:w="738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2"/>
              <w:rPr>
                <w:b/>
                <w:sz w:val="26"/>
              </w:rPr>
            </w:pPr>
          </w:p>
          <w:p w:rsidR="00FC6CCB" w:rsidRDefault="00FC6CCB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近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hint="eastAsia"/>
                <w:spacing w:val="22"/>
                <w:sz w:val="18"/>
              </w:rPr>
              <w:t>三</w:t>
            </w:r>
          </w:p>
          <w:p w:rsidR="00FC6CCB" w:rsidRDefault="00FC6CCB">
            <w:pPr>
              <w:pStyle w:val="TableParagraph"/>
              <w:spacing w:before="28"/>
              <w:ind w:left="107"/>
              <w:jc w:val="both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年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hint="eastAsia"/>
                <w:spacing w:val="22"/>
                <w:sz w:val="18"/>
              </w:rPr>
              <w:t>获</w:t>
            </w:r>
          </w:p>
          <w:p w:rsidR="00FC6CCB" w:rsidRDefault="00FC6CCB">
            <w:pPr>
              <w:pStyle w:val="TableParagraph"/>
              <w:spacing w:before="29" w:line="271" w:lineRule="auto"/>
              <w:ind w:left="107" w:right="99"/>
              <w:jc w:val="both"/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得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hint="eastAsia"/>
                <w:spacing w:val="17"/>
                <w:sz w:val="18"/>
              </w:rPr>
              <w:t>国</w:t>
            </w:r>
            <w:r>
              <w:rPr>
                <w:rFonts w:hint="eastAsia"/>
                <w:spacing w:val="-13"/>
                <w:sz w:val="18"/>
              </w:rPr>
              <w:t>家、省</w:t>
            </w:r>
            <w:r>
              <w:rPr>
                <w:rFonts w:hint="eastAsia"/>
                <w:spacing w:val="17"/>
                <w:sz w:val="18"/>
              </w:rPr>
              <w:t>部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hint="eastAsia"/>
                <w:spacing w:val="17"/>
                <w:sz w:val="18"/>
              </w:rPr>
              <w:t>级</w:t>
            </w:r>
          </w:p>
          <w:p w:rsidR="00FC6CCB" w:rsidRDefault="00FC6CCB">
            <w:pPr>
              <w:pStyle w:val="TableParagraph"/>
              <w:spacing w:line="229" w:lineRule="exact"/>
              <w:ind w:left="107"/>
              <w:jc w:val="both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奖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hint="eastAsia"/>
                <w:spacing w:val="22"/>
                <w:sz w:val="18"/>
              </w:rPr>
              <w:t>项</w:t>
            </w:r>
          </w:p>
          <w:p w:rsidR="00FC6CCB" w:rsidRDefault="00FC6CC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嘉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hint="eastAsia"/>
                <w:spacing w:val="22"/>
                <w:sz w:val="18"/>
              </w:rPr>
              <w:t>奖</w:t>
            </w:r>
          </w:p>
          <w:p w:rsidR="00FC6CCB" w:rsidRDefault="00FC6CCB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得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hint="eastAsia"/>
                <w:spacing w:val="22"/>
                <w:sz w:val="18"/>
              </w:rPr>
              <w:t>分</w:t>
            </w:r>
          </w:p>
          <w:p w:rsidR="00FC6CCB" w:rsidRDefault="00FC6CCB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累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加</w:t>
            </w:r>
          </w:p>
        </w:tc>
        <w:tc>
          <w:tcPr>
            <w:tcW w:w="4664" w:type="dxa"/>
          </w:tcPr>
          <w:p w:rsidR="00FC6CCB" w:rsidRDefault="00FC6CCB">
            <w:pPr>
              <w:pStyle w:val="TableParagraph"/>
              <w:spacing w:before="160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国家鲁班奖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6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160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国家金奖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16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spacing w:before="1" w:line="260" w:lineRule="atLeast"/>
              <w:ind w:left="193" w:right="185"/>
              <w:rPr>
                <w:sz w:val="18"/>
              </w:rPr>
            </w:pPr>
            <w:r>
              <w:rPr>
                <w:rFonts w:hint="eastAsia"/>
                <w:sz w:val="18"/>
              </w:rPr>
              <w:t>国家银奖</w:t>
            </w: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spacing w:before="160"/>
              <w:ind w:left="13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160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27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FC6CCB" w:rsidRDefault="00FC6CCB">
            <w:pPr>
              <w:pStyle w:val="TableParagraph"/>
              <w:spacing w:before="40" w:line="220" w:lineRule="exact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省级长安杯奖及表彰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40" w:line="22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40" w:line="220" w:lineRule="exact"/>
              <w:ind w:left="106"/>
              <w:rPr>
                <w:sz w:val="18"/>
              </w:rPr>
            </w:pPr>
            <w:r>
              <w:rPr>
                <w:rFonts w:hint="eastAsia"/>
                <w:sz w:val="18"/>
              </w:rPr>
              <w:t>市级奖项及表彰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spacing w:before="40" w:line="22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spacing w:before="40" w:line="220" w:lineRule="exact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559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 w:val="restart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C6CCB" w:rsidRDefault="00FC6CCB">
            <w:pPr>
              <w:pStyle w:val="TableParagraph"/>
              <w:spacing w:line="268" w:lineRule="auto"/>
              <w:ind w:left="107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rFonts w:hint="eastAsia"/>
                <w:sz w:val="18"/>
              </w:rPr>
              <w:t>所施工工地获得省部级以上安全文明工地奖（每项加分按最高分取）</w:t>
            </w:r>
          </w:p>
        </w:tc>
        <w:tc>
          <w:tcPr>
            <w:tcW w:w="738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全国文明工地观摩会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6CCB" w:rsidRDefault="00FC6CCB">
            <w:pPr>
              <w:pStyle w:val="TableParagraph"/>
              <w:spacing w:line="271" w:lineRule="auto"/>
              <w:ind w:left="106" w:right="96"/>
              <w:rPr>
                <w:sz w:val="18"/>
              </w:rPr>
            </w:pPr>
            <w:r>
              <w:rPr>
                <w:rFonts w:hint="eastAsia"/>
                <w:sz w:val="18"/>
              </w:rPr>
              <w:t>省级文明工地观摩会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spacing w:before="28" w:line="271" w:lineRule="auto"/>
              <w:ind w:left="193" w:right="185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市级安全文明工地观摩</w:t>
            </w:r>
          </w:p>
          <w:p w:rsidR="00FC6CCB" w:rsidRDefault="00FC6CCB">
            <w:pPr>
              <w:pStyle w:val="TableParagraph"/>
              <w:spacing w:line="208" w:lineRule="exact"/>
              <w:ind w:left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rPr>
                <w:b/>
                <w:sz w:val="17"/>
              </w:rPr>
            </w:pPr>
          </w:p>
          <w:p w:rsidR="00FC6CCB" w:rsidRDefault="00FC6CC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041"/>
        </w:trPr>
        <w:tc>
          <w:tcPr>
            <w:tcW w:w="1373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FC6CCB" w:rsidRDefault="00FC6CCB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rFonts w:hint="eastAsia"/>
                <w:sz w:val="18"/>
              </w:rPr>
              <w:t>全国安全文明工地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86" w:type="dxa"/>
          </w:tcPr>
          <w:p w:rsidR="00FC6CCB" w:rsidRDefault="00FC6CCB">
            <w:pPr>
              <w:pStyle w:val="TableParagraph"/>
              <w:spacing w:before="8"/>
              <w:rPr>
                <w:b/>
              </w:rPr>
            </w:pPr>
          </w:p>
          <w:p w:rsidR="00FC6CCB" w:rsidRDefault="00FC6CCB">
            <w:pPr>
              <w:pStyle w:val="TableParagraph"/>
              <w:spacing w:line="268" w:lineRule="auto"/>
              <w:ind w:left="106" w:right="96"/>
              <w:rPr>
                <w:sz w:val="18"/>
              </w:rPr>
            </w:pPr>
            <w:r>
              <w:rPr>
                <w:rFonts w:hint="eastAsia"/>
                <w:sz w:val="18"/>
              </w:rPr>
              <w:t>省级安全文明工地</w:t>
            </w:r>
          </w:p>
        </w:tc>
        <w:tc>
          <w:tcPr>
            <w:tcW w:w="1020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1" w:type="dxa"/>
          </w:tcPr>
          <w:p w:rsidR="00FC6CCB" w:rsidRDefault="00FC6CCB">
            <w:pPr>
              <w:pStyle w:val="TableParagraph"/>
              <w:spacing w:before="28" w:line="271" w:lineRule="auto"/>
              <w:ind w:left="193" w:right="185"/>
              <w:jc w:val="both"/>
              <w:rPr>
                <w:sz w:val="18"/>
              </w:rPr>
            </w:pPr>
            <w:r>
              <w:rPr>
                <w:rFonts w:hint="eastAsia"/>
                <w:spacing w:val="-9"/>
                <w:sz w:val="18"/>
              </w:rPr>
              <w:t>市级安全文明</w:t>
            </w:r>
          </w:p>
          <w:p w:rsidR="00FC6CCB" w:rsidRDefault="00FC6CCB">
            <w:pPr>
              <w:pStyle w:val="TableParagraph"/>
              <w:spacing w:line="211" w:lineRule="exact"/>
              <w:ind w:left="193"/>
              <w:rPr>
                <w:sz w:val="18"/>
              </w:rPr>
            </w:pPr>
            <w:r>
              <w:rPr>
                <w:rFonts w:hint="eastAsia"/>
                <w:sz w:val="18"/>
              </w:rPr>
              <w:t>工地</w:t>
            </w:r>
          </w:p>
        </w:tc>
        <w:tc>
          <w:tcPr>
            <w:tcW w:w="37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6CCB" w:rsidRDefault="00FC6CCB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√</w:t>
            </w:r>
          </w:p>
        </w:tc>
        <w:tc>
          <w:tcPr>
            <w:tcW w:w="664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243"/>
        </w:trPr>
        <w:tc>
          <w:tcPr>
            <w:tcW w:w="1373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"/>
              <w:rPr>
                <w:b/>
              </w:rPr>
            </w:pPr>
          </w:p>
          <w:p w:rsidR="00FC6CCB" w:rsidRDefault="00FC6CCB">
            <w:pPr>
              <w:pStyle w:val="TableParagraph"/>
              <w:ind w:left="126"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  <w:tc>
          <w:tcPr>
            <w:tcW w:w="13520" w:type="dxa"/>
            <w:gridSpan w:val="10"/>
          </w:tcPr>
          <w:p w:rsidR="00FC6CCB" w:rsidRDefault="00FC6CCB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33" w:line="249" w:lineRule="auto"/>
              <w:ind w:left="107" w:right="103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带“</w:t>
            </w:r>
            <w:r>
              <w:rPr>
                <w:sz w:val="18"/>
              </w:rPr>
              <w:t>*</w:t>
            </w:r>
            <w:r>
              <w:rPr>
                <w:rFonts w:hint="eastAsia"/>
                <w:sz w:val="18"/>
              </w:rPr>
              <w:t>”指标为项目施工现场考核指标，由总承包企业（或专业分包企业</w:t>
            </w:r>
            <w:r>
              <w:rPr>
                <w:rFonts w:hint="eastAsia"/>
                <w:spacing w:val="-89"/>
                <w:sz w:val="18"/>
              </w:rPr>
              <w:t>）</w:t>
            </w:r>
            <w:r>
              <w:rPr>
                <w:rFonts w:hint="eastAsia"/>
                <w:spacing w:val="-1"/>
                <w:sz w:val="18"/>
              </w:rPr>
              <w:t>、监理企业负责考评并加盖公章确认，建筑劳务专业作业企业对每个项目相应指标进行汇总</w:t>
            </w:r>
            <w:r>
              <w:rPr>
                <w:rFonts w:hint="eastAsia"/>
                <w:sz w:val="18"/>
              </w:rPr>
              <w:t>后填写申报表，并上传总承包企业（专业分包企业</w:t>
            </w:r>
            <w:r>
              <w:rPr>
                <w:rFonts w:hint="eastAsia"/>
                <w:spacing w:val="-92"/>
                <w:sz w:val="18"/>
              </w:rPr>
              <w:t>）</w:t>
            </w:r>
            <w:r>
              <w:rPr>
                <w:rFonts w:hint="eastAsia"/>
                <w:sz w:val="18"/>
              </w:rPr>
              <w:t>、监理企业负责考评并加盖公章的考评确认材料。</w:t>
            </w:r>
          </w:p>
          <w:p w:rsidR="00FC6CCB" w:rsidRDefault="00FC6CCB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"/>
              <w:ind w:left="420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>带“√”指标由建筑劳务专业作业企业根据自身实际情况如实填写申报表，并上传相应证明材料。</w:t>
            </w:r>
          </w:p>
          <w:p w:rsidR="00FC6CCB" w:rsidRDefault="00FC6CCB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"/>
              <w:ind w:left="420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>带“⊙”指标由评价系统根据数值大小自行排序附值得分。</w:t>
            </w:r>
          </w:p>
          <w:p w:rsidR="00FC6CCB" w:rsidRDefault="00FC6CCB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0" w:line="229" w:lineRule="exact"/>
              <w:ind w:left="420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>省劳保统筹协会根据企业提交的申报表、上传材料进行比对，并通过相关系统平台核实，形成最终考评结果后确认提交，由评价系统自动量化排序。</w:t>
            </w:r>
          </w:p>
        </w:tc>
      </w:tr>
    </w:tbl>
    <w:p w:rsidR="00FC6CCB" w:rsidRDefault="00FC6CCB">
      <w:pPr>
        <w:spacing w:line="229" w:lineRule="exact"/>
        <w:rPr>
          <w:sz w:val="18"/>
        </w:rPr>
        <w:sectPr w:rsidR="00FC6CCB">
          <w:footerReference w:type="even" r:id="rId10"/>
          <w:footerReference w:type="default" r:id="rId11"/>
          <w:pgSz w:w="16840" w:h="11910" w:orient="landscape"/>
          <w:pgMar w:top="1100" w:right="580" w:bottom="1460" w:left="760" w:header="0" w:footer="1277" w:gutter="0"/>
          <w:pgNumType w:start="11"/>
          <w:cols w:space="720"/>
        </w:sectPr>
      </w:pPr>
    </w:p>
    <w:p w:rsidR="00FC6CCB" w:rsidRDefault="00FC6CCB">
      <w:pPr>
        <w:pStyle w:val="BodyText"/>
        <w:rPr>
          <w:b/>
          <w:sz w:val="20"/>
        </w:rPr>
      </w:pPr>
    </w:p>
    <w:p w:rsidR="00FC6CCB" w:rsidRDefault="00FC6CCB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4740"/>
        <w:gridCol w:w="1445"/>
        <w:gridCol w:w="7335"/>
      </w:tblGrid>
      <w:tr w:rsidR="00FC6CCB">
        <w:trPr>
          <w:trHeight w:val="937"/>
        </w:trPr>
        <w:tc>
          <w:tcPr>
            <w:tcW w:w="1373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29"/>
              <w:ind w:left="326"/>
              <w:rPr>
                <w:sz w:val="18"/>
              </w:rPr>
            </w:pPr>
            <w:r>
              <w:rPr>
                <w:rFonts w:hint="eastAsia"/>
                <w:sz w:val="18"/>
              </w:rPr>
              <w:t>项目名称</w:t>
            </w:r>
          </w:p>
        </w:tc>
        <w:tc>
          <w:tcPr>
            <w:tcW w:w="474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 w:rsidR="00FC6CCB" w:rsidRDefault="00FC6CCB">
            <w:pPr>
              <w:pStyle w:val="TableParagraph"/>
              <w:spacing w:before="11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rFonts w:hint="eastAsia"/>
                <w:spacing w:val="-7"/>
                <w:sz w:val="18"/>
              </w:rPr>
              <w:t>施工总承包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-16"/>
                <w:sz w:val="18"/>
              </w:rPr>
              <w:t>专</w:t>
            </w:r>
            <w:r>
              <w:rPr>
                <w:rFonts w:hint="eastAsia"/>
                <w:sz w:val="18"/>
              </w:rPr>
              <w:t>业承包</w:t>
            </w:r>
            <w:r>
              <w:rPr>
                <w:rFonts w:hint="eastAsia"/>
                <w:spacing w:val="-32"/>
                <w:sz w:val="18"/>
              </w:rPr>
              <w:t>）</w:t>
            </w:r>
            <w:r>
              <w:rPr>
                <w:rFonts w:hint="eastAsia"/>
                <w:spacing w:val="-6"/>
                <w:sz w:val="18"/>
              </w:rPr>
              <w:t>企业法</w:t>
            </w:r>
            <w:r>
              <w:rPr>
                <w:rFonts w:hint="eastAsia"/>
                <w:spacing w:val="-8"/>
                <w:sz w:val="18"/>
              </w:rPr>
              <w:t>人签字、盖公章</w:t>
            </w:r>
          </w:p>
        </w:tc>
        <w:tc>
          <w:tcPr>
            <w:tcW w:w="7335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 w:rsidTr="006515DB">
        <w:trPr>
          <w:trHeight w:val="1250"/>
        </w:trPr>
        <w:tc>
          <w:tcPr>
            <w:tcW w:w="1373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46" w:right="134" w:firstLine="88"/>
              <w:rPr>
                <w:sz w:val="18"/>
              </w:rPr>
            </w:pPr>
            <w:r>
              <w:rPr>
                <w:rFonts w:hint="eastAsia"/>
                <w:sz w:val="18"/>
              </w:rPr>
              <w:t>项目经理签字、加盖印章</w:t>
            </w:r>
          </w:p>
        </w:tc>
        <w:tc>
          <w:tcPr>
            <w:tcW w:w="4740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 w:rsidR="00FC6CCB" w:rsidRDefault="00FC6CCB">
            <w:pPr>
              <w:pStyle w:val="TableParagraph"/>
              <w:rPr>
                <w:b/>
                <w:sz w:val="18"/>
              </w:rPr>
            </w:pPr>
          </w:p>
          <w:p w:rsidR="00FC6CCB" w:rsidRDefault="00FC6CC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C6CCB" w:rsidRDefault="00FC6CCB">
            <w:pPr>
              <w:pStyle w:val="TableParagraph"/>
              <w:spacing w:line="249" w:lineRule="auto"/>
              <w:ind w:left="108" w:right="41" w:firstLine="74"/>
              <w:rPr>
                <w:sz w:val="18"/>
              </w:rPr>
            </w:pPr>
            <w:r>
              <w:rPr>
                <w:rFonts w:hint="eastAsia"/>
                <w:sz w:val="18"/>
              </w:rPr>
              <w:t>监理单位负责人签字、盖公章</w:t>
            </w:r>
          </w:p>
        </w:tc>
        <w:tc>
          <w:tcPr>
            <w:tcW w:w="7335" w:type="dxa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CCB">
        <w:trPr>
          <w:trHeight w:val="1348"/>
        </w:trPr>
        <w:tc>
          <w:tcPr>
            <w:tcW w:w="1373" w:type="dxa"/>
          </w:tcPr>
          <w:p w:rsidR="00FC6CCB" w:rsidRDefault="00FC6CCB" w:rsidP="006515DB">
            <w:pPr>
              <w:pStyle w:val="TableParagraph"/>
              <w:spacing w:line="249" w:lineRule="auto"/>
              <w:ind w:right="134"/>
              <w:rPr>
                <w:sz w:val="18"/>
              </w:rPr>
            </w:pPr>
            <w:r>
              <w:rPr>
                <w:rFonts w:hint="eastAsia"/>
                <w:sz w:val="18"/>
              </w:rPr>
              <w:t>项目所在地建设行政主管部门意见、加盖公章</w:t>
            </w:r>
          </w:p>
        </w:tc>
        <w:tc>
          <w:tcPr>
            <w:tcW w:w="13520" w:type="dxa"/>
            <w:gridSpan w:val="3"/>
          </w:tcPr>
          <w:p w:rsidR="00FC6CCB" w:rsidRDefault="00FC6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6CCB" w:rsidRDefault="00FC6CCB" w:rsidP="006515DB">
      <w:pPr>
        <w:pStyle w:val="BodyText"/>
      </w:pPr>
    </w:p>
    <w:sectPr w:rsidR="00FC6CCB" w:rsidSect="006515DB">
      <w:footerReference w:type="even" r:id="rId12"/>
      <w:pgSz w:w="16840" w:h="11910" w:orient="landscape"/>
      <w:pgMar w:top="1100" w:right="580" w:bottom="1460" w:left="760" w:header="0" w:footer="12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CB" w:rsidRDefault="00FC6CCB" w:rsidP="00035F60">
      <w:r>
        <w:separator/>
      </w:r>
    </w:p>
  </w:endnote>
  <w:endnote w:type="continuationSeparator" w:id="0">
    <w:p w:rsidR="00FC6CCB" w:rsidRDefault="00FC6CCB" w:rsidP="0003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altName w:val="宋体"/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B" w:rsidRDefault="00FC6CCB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B" w:rsidRDefault="00FC6CCB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.05pt;margin-top:516.45pt;width:47.1pt;height:16.05pt;z-index:-251659264;mso-position-horizontal-relative:page;mso-position-vertical-relative:page" filled="f" stroked="f">
          <v:textbox inset="0,0,0,0">
            <w:txbxContent>
              <w:p w:rsidR="00FC6CCB" w:rsidRDefault="00FC6CCB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- 10 -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B" w:rsidRDefault="00FC6CCB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4.55pt;margin-top:516.45pt;width:37.15pt;height:16.05pt;z-index:-251660288;mso-position-horizontal-relative:page;mso-position-vertical-relative:page" filled="f" stroked="f">
          <v:textbox inset="0,0,0,0">
            <w:txbxContent>
              <w:p w:rsidR="00FC6CCB" w:rsidRDefault="00FC6CCB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- 9 -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B" w:rsidRDefault="00FC6CCB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1.05pt;margin-top:516.45pt;width:47.1pt;height:16.05pt;z-index:-251657216;mso-position-horizontal-relative:page;mso-position-vertical-relative:page" filled="f" stroked="f">
          <v:textbox inset="0,0,0,0">
            <w:txbxContent>
              <w:p w:rsidR="00FC6CCB" w:rsidRDefault="00FC6CCB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12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B" w:rsidRDefault="00FC6CCB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1.05pt;margin-top:516.45pt;width:47.1pt;height:16.05pt;z-index:-251658240;mso-position-horizontal-relative:page;mso-position-vertical-relative:page" filled="f" stroked="f">
          <v:textbox inset="0,0,0,0">
            <w:txbxContent>
              <w:p w:rsidR="00FC6CCB" w:rsidRDefault="00FC6CCB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11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CB" w:rsidRDefault="00FC6CC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CB" w:rsidRDefault="00FC6CCB" w:rsidP="00035F60">
      <w:r>
        <w:separator/>
      </w:r>
    </w:p>
  </w:footnote>
  <w:footnote w:type="continuationSeparator" w:id="0">
    <w:p w:rsidR="00FC6CCB" w:rsidRDefault="00FC6CCB" w:rsidP="00035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674"/>
    <w:multiLevelType w:val="hybridMultilevel"/>
    <w:tmpl w:val="FFFFFFFF"/>
    <w:lvl w:ilvl="0" w:tplc="E4B4584A">
      <w:start w:val="1"/>
      <w:numFmt w:val="decimal"/>
      <w:lvlText w:val="%1."/>
      <w:lvlJc w:val="left"/>
      <w:pPr>
        <w:ind w:left="104" w:hanging="327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6F36C402">
      <w:numFmt w:val="bullet"/>
      <w:lvlText w:val="•"/>
      <w:lvlJc w:val="left"/>
      <w:pPr>
        <w:ind w:left="1004" w:hanging="327"/>
      </w:pPr>
      <w:rPr>
        <w:rFonts w:hint="default"/>
      </w:rPr>
    </w:lvl>
    <w:lvl w:ilvl="2" w:tplc="087A7FC2">
      <w:numFmt w:val="bullet"/>
      <w:lvlText w:val="•"/>
      <w:lvlJc w:val="left"/>
      <w:pPr>
        <w:ind w:left="1909" w:hanging="327"/>
      </w:pPr>
      <w:rPr>
        <w:rFonts w:hint="default"/>
      </w:rPr>
    </w:lvl>
    <w:lvl w:ilvl="3" w:tplc="9EA8FDC0">
      <w:numFmt w:val="bullet"/>
      <w:lvlText w:val="•"/>
      <w:lvlJc w:val="left"/>
      <w:pPr>
        <w:ind w:left="2813" w:hanging="327"/>
      </w:pPr>
      <w:rPr>
        <w:rFonts w:hint="default"/>
      </w:rPr>
    </w:lvl>
    <w:lvl w:ilvl="4" w:tplc="6144D2A4">
      <w:numFmt w:val="bullet"/>
      <w:lvlText w:val="•"/>
      <w:lvlJc w:val="left"/>
      <w:pPr>
        <w:ind w:left="3718" w:hanging="327"/>
      </w:pPr>
      <w:rPr>
        <w:rFonts w:hint="default"/>
      </w:rPr>
    </w:lvl>
    <w:lvl w:ilvl="5" w:tplc="8D326334">
      <w:numFmt w:val="bullet"/>
      <w:lvlText w:val="•"/>
      <w:lvlJc w:val="left"/>
      <w:pPr>
        <w:ind w:left="4623" w:hanging="327"/>
      </w:pPr>
      <w:rPr>
        <w:rFonts w:hint="default"/>
      </w:rPr>
    </w:lvl>
    <w:lvl w:ilvl="6" w:tplc="1ACA36BA">
      <w:numFmt w:val="bullet"/>
      <w:lvlText w:val="•"/>
      <w:lvlJc w:val="left"/>
      <w:pPr>
        <w:ind w:left="5527" w:hanging="327"/>
      </w:pPr>
      <w:rPr>
        <w:rFonts w:hint="default"/>
      </w:rPr>
    </w:lvl>
    <w:lvl w:ilvl="7" w:tplc="EDBE42E6">
      <w:numFmt w:val="bullet"/>
      <w:lvlText w:val="•"/>
      <w:lvlJc w:val="left"/>
      <w:pPr>
        <w:ind w:left="6432" w:hanging="327"/>
      </w:pPr>
      <w:rPr>
        <w:rFonts w:hint="default"/>
      </w:rPr>
    </w:lvl>
    <w:lvl w:ilvl="8" w:tplc="D9BA6EA6">
      <w:numFmt w:val="bullet"/>
      <w:lvlText w:val="•"/>
      <w:lvlJc w:val="left"/>
      <w:pPr>
        <w:ind w:left="7337" w:hanging="327"/>
      </w:pPr>
      <w:rPr>
        <w:rFonts w:hint="default"/>
      </w:rPr>
    </w:lvl>
  </w:abstractNum>
  <w:abstractNum w:abstractNumId="1">
    <w:nsid w:val="18FF2C57"/>
    <w:multiLevelType w:val="hybridMultilevel"/>
    <w:tmpl w:val="FFFFFFFF"/>
    <w:lvl w:ilvl="0" w:tplc="7DF0E856">
      <w:start w:val="2"/>
      <w:numFmt w:val="decimal"/>
      <w:lvlText w:val="%1."/>
      <w:lvlJc w:val="left"/>
      <w:pPr>
        <w:ind w:left="1066" w:hanging="322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C4928C90">
      <w:numFmt w:val="bullet"/>
      <w:lvlText w:val="•"/>
      <w:lvlJc w:val="left"/>
      <w:pPr>
        <w:ind w:left="1868" w:hanging="322"/>
      </w:pPr>
      <w:rPr>
        <w:rFonts w:hint="default"/>
      </w:rPr>
    </w:lvl>
    <w:lvl w:ilvl="2" w:tplc="0838A344">
      <w:numFmt w:val="bullet"/>
      <w:lvlText w:val="•"/>
      <w:lvlJc w:val="left"/>
      <w:pPr>
        <w:ind w:left="2677" w:hanging="322"/>
      </w:pPr>
      <w:rPr>
        <w:rFonts w:hint="default"/>
      </w:rPr>
    </w:lvl>
    <w:lvl w:ilvl="3" w:tplc="FEC6B034">
      <w:numFmt w:val="bullet"/>
      <w:lvlText w:val="•"/>
      <w:lvlJc w:val="left"/>
      <w:pPr>
        <w:ind w:left="3485" w:hanging="322"/>
      </w:pPr>
      <w:rPr>
        <w:rFonts w:hint="default"/>
      </w:rPr>
    </w:lvl>
    <w:lvl w:ilvl="4" w:tplc="5A24A55A">
      <w:numFmt w:val="bullet"/>
      <w:lvlText w:val="•"/>
      <w:lvlJc w:val="left"/>
      <w:pPr>
        <w:ind w:left="4294" w:hanging="322"/>
      </w:pPr>
      <w:rPr>
        <w:rFonts w:hint="default"/>
      </w:rPr>
    </w:lvl>
    <w:lvl w:ilvl="5" w:tplc="ED50BF4C">
      <w:numFmt w:val="bullet"/>
      <w:lvlText w:val="•"/>
      <w:lvlJc w:val="left"/>
      <w:pPr>
        <w:ind w:left="5103" w:hanging="322"/>
      </w:pPr>
      <w:rPr>
        <w:rFonts w:hint="default"/>
      </w:rPr>
    </w:lvl>
    <w:lvl w:ilvl="6" w:tplc="7BD28E24">
      <w:numFmt w:val="bullet"/>
      <w:lvlText w:val="•"/>
      <w:lvlJc w:val="left"/>
      <w:pPr>
        <w:ind w:left="5911" w:hanging="322"/>
      </w:pPr>
      <w:rPr>
        <w:rFonts w:hint="default"/>
      </w:rPr>
    </w:lvl>
    <w:lvl w:ilvl="7" w:tplc="5D169AD2">
      <w:numFmt w:val="bullet"/>
      <w:lvlText w:val="•"/>
      <w:lvlJc w:val="left"/>
      <w:pPr>
        <w:ind w:left="6720" w:hanging="322"/>
      </w:pPr>
      <w:rPr>
        <w:rFonts w:hint="default"/>
      </w:rPr>
    </w:lvl>
    <w:lvl w:ilvl="8" w:tplc="11985CE0">
      <w:numFmt w:val="bullet"/>
      <w:lvlText w:val="•"/>
      <w:lvlJc w:val="left"/>
      <w:pPr>
        <w:ind w:left="7529" w:hanging="322"/>
      </w:pPr>
      <w:rPr>
        <w:rFonts w:hint="default"/>
      </w:rPr>
    </w:lvl>
  </w:abstractNum>
  <w:abstractNum w:abstractNumId="2">
    <w:nsid w:val="1C743434"/>
    <w:multiLevelType w:val="hybridMultilevel"/>
    <w:tmpl w:val="FFFFFFFF"/>
    <w:lvl w:ilvl="0" w:tplc="E51AD8EC">
      <w:start w:val="1"/>
      <w:numFmt w:val="decimal"/>
      <w:lvlText w:val="%1."/>
      <w:lvlJc w:val="left"/>
      <w:pPr>
        <w:ind w:left="1066" w:hanging="322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92AC6812">
      <w:numFmt w:val="bullet"/>
      <w:lvlText w:val="•"/>
      <w:lvlJc w:val="left"/>
      <w:pPr>
        <w:ind w:left="1868" w:hanging="322"/>
      </w:pPr>
      <w:rPr>
        <w:rFonts w:hint="default"/>
      </w:rPr>
    </w:lvl>
    <w:lvl w:ilvl="2" w:tplc="FAD0CB26">
      <w:numFmt w:val="bullet"/>
      <w:lvlText w:val="•"/>
      <w:lvlJc w:val="left"/>
      <w:pPr>
        <w:ind w:left="2677" w:hanging="322"/>
      </w:pPr>
      <w:rPr>
        <w:rFonts w:hint="default"/>
      </w:rPr>
    </w:lvl>
    <w:lvl w:ilvl="3" w:tplc="055012C2">
      <w:numFmt w:val="bullet"/>
      <w:lvlText w:val="•"/>
      <w:lvlJc w:val="left"/>
      <w:pPr>
        <w:ind w:left="3485" w:hanging="322"/>
      </w:pPr>
      <w:rPr>
        <w:rFonts w:hint="default"/>
      </w:rPr>
    </w:lvl>
    <w:lvl w:ilvl="4" w:tplc="0128A72C">
      <w:numFmt w:val="bullet"/>
      <w:lvlText w:val="•"/>
      <w:lvlJc w:val="left"/>
      <w:pPr>
        <w:ind w:left="4294" w:hanging="322"/>
      </w:pPr>
      <w:rPr>
        <w:rFonts w:hint="default"/>
      </w:rPr>
    </w:lvl>
    <w:lvl w:ilvl="5" w:tplc="B910439E">
      <w:numFmt w:val="bullet"/>
      <w:lvlText w:val="•"/>
      <w:lvlJc w:val="left"/>
      <w:pPr>
        <w:ind w:left="5103" w:hanging="322"/>
      </w:pPr>
      <w:rPr>
        <w:rFonts w:hint="default"/>
      </w:rPr>
    </w:lvl>
    <w:lvl w:ilvl="6" w:tplc="55B8F1D8">
      <w:numFmt w:val="bullet"/>
      <w:lvlText w:val="•"/>
      <w:lvlJc w:val="left"/>
      <w:pPr>
        <w:ind w:left="5911" w:hanging="322"/>
      </w:pPr>
      <w:rPr>
        <w:rFonts w:hint="default"/>
      </w:rPr>
    </w:lvl>
    <w:lvl w:ilvl="7" w:tplc="81AC1C06">
      <w:numFmt w:val="bullet"/>
      <w:lvlText w:val="•"/>
      <w:lvlJc w:val="left"/>
      <w:pPr>
        <w:ind w:left="6720" w:hanging="322"/>
      </w:pPr>
      <w:rPr>
        <w:rFonts w:hint="default"/>
      </w:rPr>
    </w:lvl>
    <w:lvl w:ilvl="8" w:tplc="96E69D32">
      <w:numFmt w:val="bullet"/>
      <w:lvlText w:val="•"/>
      <w:lvlJc w:val="left"/>
      <w:pPr>
        <w:ind w:left="7529" w:hanging="322"/>
      </w:pPr>
      <w:rPr>
        <w:rFonts w:hint="default"/>
      </w:rPr>
    </w:lvl>
  </w:abstractNum>
  <w:abstractNum w:abstractNumId="3">
    <w:nsid w:val="4BBB1C51"/>
    <w:multiLevelType w:val="hybridMultilevel"/>
    <w:tmpl w:val="FFFFFFFF"/>
    <w:lvl w:ilvl="0" w:tplc="16F411E0">
      <w:start w:val="1"/>
      <w:numFmt w:val="decimal"/>
      <w:lvlText w:val="%1."/>
      <w:lvlJc w:val="left"/>
      <w:pPr>
        <w:ind w:left="1066" w:hanging="322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27D2F2C8">
      <w:numFmt w:val="bullet"/>
      <w:lvlText w:val="•"/>
      <w:lvlJc w:val="left"/>
      <w:pPr>
        <w:ind w:left="1868" w:hanging="322"/>
      </w:pPr>
      <w:rPr>
        <w:rFonts w:hint="default"/>
      </w:rPr>
    </w:lvl>
    <w:lvl w:ilvl="2" w:tplc="8FB21540">
      <w:numFmt w:val="bullet"/>
      <w:lvlText w:val="•"/>
      <w:lvlJc w:val="left"/>
      <w:pPr>
        <w:ind w:left="2677" w:hanging="322"/>
      </w:pPr>
      <w:rPr>
        <w:rFonts w:hint="default"/>
      </w:rPr>
    </w:lvl>
    <w:lvl w:ilvl="3" w:tplc="78804538">
      <w:numFmt w:val="bullet"/>
      <w:lvlText w:val="•"/>
      <w:lvlJc w:val="left"/>
      <w:pPr>
        <w:ind w:left="3485" w:hanging="322"/>
      </w:pPr>
      <w:rPr>
        <w:rFonts w:hint="default"/>
      </w:rPr>
    </w:lvl>
    <w:lvl w:ilvl="4" w:tplc="D4961928">
      <w:numFmt w:val="bullet"/>
      <w:lvlText w:val="•"/>
      <w:lvlJc w:val="left"/>
      <w:pPr>
        <w:ind w:left="4294" w:hanging="322"/>
      </w:pPr>
      <w:rPr>
        <w:rFonts w:hint="default"/>
      </w:rPr>
    </w:lvl>
    <w:lvl w:ilvl="5" w:tplc="7A4AEC32">
      <w:numFmt w:val="bullet"/>
      <w:lvlText w:val="•"/>
      <w:lvlJc w:val="left"/>
      <w:pPr>
        <w:ind w:left="5103" w:hanging="322"/>
      </w:pPr>
      <w:rPr>
        <w:rFonts w:hint="default"/>
      </w:rPr>
    </w:lvl>
    <w:lvl w:ilvl="6" w:tplc="E37EEF74">
      <w:numFmt w:val="bullet"/>
      <w:lvlText w:val="•"/>
      <w:lvlJc w:val="left"/>
      <w:pPr>
        <w:ind w:left="5911" w:hanging="322"/>
      </w:pPr>
      <w:rPr>
        <w:rFonts w:hint="default"/>
      </w:rPr>
    </w:lvl>
    <w:lvl w:ilvl="7" w:tplc="E6C6C2E4">
      <w:numFmt w:val="bullet"/>
      <w:lvlText w:val="•"/>
      <w:lvlJc w:val="left"/>
      <w:pPr>
        <w:ind w:left="6720" w:hanging="322"/>
      </w:pPr>
      <w:rPr>
        <w:rFonts w:hint="default"/>
      </w:rPr>
    </w:lvl>
    <w:lvl w:ilvl="8" w:tplc="192AADE4">
      <w:numFmt w:val="bullet"/>
      <w:lvlText w:val="•"/>
      <w:lvlJc w:val="left"/>
      <w:pPr>
        <w:ind w:left="7529" w:hanging="322"/>
      </w:pPr>
      <w:rPr>
        <w:rFonts w:hint="default"/>
      </w:rPr>
    </w:lvl>
  </w:abstractNum>
  <w:abstractNum w:abstractNumId="4">
    <w:nsid w:val="7E7D4EB0"/>
    <w:multiLevelType w:val="hybridMultilevel"/>
    <w:tmpl w:val="FFFFFFFF"/>
    <w:lvl w:ilvl="0" w:tplc="1DA00E50">
      <w:start w:val="1"/>
      <w:numFmt w:val="decimal"/>
      <w:lvlText w:val="%1."/>
      <w:lvlJc w:val="left"/>
      <w:pPr>
        <w:ind w:left="108" w:hanging="312"/>
      </w:pPr>
      <w:rPr>
        <w:rFonts w:ascii="宋体" w:eastAsia="宋体" w:hAnsi="宋体" w:cs="宋体" w:hint="default"/>
        <w:spacing w:val="0"/>
        <w:w w:val="100"/>
        <w:sz w:val="18"/>
        <w:szCs w:val="18"/>
      </w:rPr>
    </w:lvl>
    <w:lvl w:ilvl="1" w:tplc="659ED08C">
      <w:numFmt w:val="bullet"/>
      <w:lvlText w:val="•"/>
      <w:lvlJc w:val="left"/>
      <w:pPr>
        <w:ind w:left="1441" w:hanging="312"/>
      </w:pPr>
      <w:rPr>
        <w:rFonts w:hint="default"/>
      </w:rPr>
    </w:lvl>
    <w:lvl w:ilvl="2" w:tplc="08DAE5B8">
      <w:numFmt w:val="bullet"/>
      <w:lvlText w:val="•"/>
      <w:lvlJc w:val="left"/>
      <w:pPr>
        <w:ind w:left="2782" w:hanging="312"/>
      </w:pPr>
      <w:rPr>
        <w:rFonts w:hint="default"/>
      </w:rPr>
    </w:lvl>
    <w:lvl w:ilvl="3" w:tplc="88FA7C6E">
      <w:numFmt w:val="bullet"/>
      <w:lvlText w:val="•"/>
      <w:lvlJc w:val="left"/>
      <w:pPr>
        <w:ind w:left="4123" w:hanging="312"/>
      </w:pPr>
      <w:rPr>
        <w:rFonts w:hint="default"/>
      </w:rPr>
    </w:lvl>
    <w:lvl w:ilvl="4" w:tplc="0BBA5A00">
      <w:numFmt w:val="bullet"/>
      <w:lvlText w:val="•"/>
      <w:lvlJc w:val="left"/>
      <w:pPr>
        <w:ind w:left="5464" w:hanging="312"/>
      </w:pPr>
      <w:rPr>
        <w:rFonts w:hint="default"/>
      </w:rPr>
    </w:lvl>
    <w:lvl w:ilvl="5" w:tplc="4C8269D8">
      <w:numFmt w:val="bullet"/>
      <w:lvlText w:val="•"/>
      <w:lvlJc w:val="left"/>
      <w:pPr>
        <w:ind w:left="6805" w:hanging="312"/>
      </w:pPr>
      <w:rPr>
        <w:rFonts w:hint="default"/>
      </w:rPr>
    </w:lvl>
    <w:lvl w:ilvl="6" w:tplc="E7F2ACDE">
      <w:numFmt w:val="bullet"/>
      <w:lvlText w:val="•"/>
      <w:lvlJc w:val="left"/>
      <w:pPr>
        <w:ind w:left="8146" w:hanging="312"/>
      </w:pPr>
      <w:rPr>
        <w:rFonts w:hint="default"/>
      </w:rPr>
    </w:lvl>
    <w:lvl w:ilvl="7" w:tplc="5F54B1F0">
      <w:numFmt w:val="bullet"/>
      <w:lvlText w:val="•"/>
      <w:lvlJc w:val="left"/>
      <w:pPr>
        <w:ind w:left="9487" w:hanging="312"/>
      </w:pPr>
      <w:rPr>
        <w:rFonts w:hint="default"/>
      </w:rPr>
    </w:lvl>
    <w:lvl w:ilvl="8" w:tplc="B21E9EBC">
      <w:numFmt w:val="bullet"/>
      <w:lvlText w:val="•"/>
      <w:lvlJc w:val="left"/>
      <w:pPr>
        <w:ind w:left="10828" w:hanging="31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F60"/>
    <w:rsid w:val="00035F60"/>
    <w:rsid w:val="00224CF4"/>
    <w:rsid w:val="002B40BD"/>
    <w:rsid w:val="00324EB8"/>
    <w:rsid w:val="003A2661"/>
    <w:rsid w:val="006515DB"/>
    <w:rsid w:val="00A40270"/>
    <w:rsid w:val="00B617EE"/>
    <w:rsid w:val="00FC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60"/>
    <w:pPr>
      <w:widowControl w:val="0"/>
      <w:autoSpaceDE w:val="0"/>
      <w:autoSpaceDN w:val="0"/>
    </w:pPr>
    <w:rPr>
      <w:rFonts w:ascii="宋体" w:hAnsi="宋体" w:cs="宋体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035F60"/>
    <w:pPr>
      <w:ind w:left="745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宋体" w:eastAsia="宋体" w:cs="宋体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035F60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宋体" w:eastAsia="宋体" w:cs="宋体"/>
      <w:kern w:val="0"/>
      <w:sz w:val="22"/>
    </w:rPr>
  </w:style>
  <w:style w:type="paragraph" w:styleId="Title">
    <w:name w:val="Title"/>
    <w:basedOn w:val="Normal"/>
    <w:link w:val="TitleChar"/>
    <w:uiPriority w:val="99"/>
    <w:qFormat/>
    <w:rsid w:val="00035F60"/>
    <w:pPr>
      <w:spacing w:line="1521" w:lineRule="exact"/>
      <w:ind w:left="102" w:right="428"/>
      <w:jc w:val="center"/>
    </w:pPr>
    <w:rPr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035F60"/>
    <w:pPr>
      <w:spacing w:before="149"/>
      <w:ind w:left="1066" w:hanging="322"/>
    </w:pPr>
  </w:style>
  <w:style w:type="paragraph" w:customStyle="1" w:styleId="TableParagraph">
    <w:name w:val="Table Paragraph"/>
    <w:basedOn w:val="Normal"/>
    <w:uiPriority w:val="99"/>
    <w:rsid w:val="00035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558</Words>
  <Characters>3183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</dc:title>
  <dc:subject/>
  <dc:creator>高海燕</dc:creator>
  <cp:keywords/>
  <dc:description/>
  <cp:lastModifiedBy>张宗艳</cp:lastModifiedBy>
  <cp:revision>3</cp:revision>
  <dcterms:created xsi:type="dcterms:W3CDTF">2021-04-16T06:34:00Z</dcterms:created>
  <dcterms:modified xsi:type="dcterms:W3CDTF">2021-04-16T06:35:00Z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