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sz w:val="36"/>
          <w:szCs w:val="36"/>
          <w:lang w:val="en-US" w:eastAsia="zh-CN"/>
        </w:rPr>
      </w:pPr>
      <w:r>
        <w:rPr>
          <w:rFonts w:hint="eastAsia"/>
          <w:b/>
          <w:sz w:val="36"/>
          <w:szCs w:val="36"/>
        </w:rPr>
        <w:t>附件</w:t>
      </w:r>
      <w:r>
        <w:rPr>
          <w:rFonts w:hint="eastAsia" w:ascii="Times New Roman" w:eastAsia="宋体"/>
          <w:b/>
          <w:sz w:val="36"/>
          <w:szCs w:val="36"/>
          <w:lang w:val="en-US" w:eastAsia="zh-CN"/>
        </w:rPr>
        <w:t>2</w:t>
      </w:r>
    </w:p>
    <w:p>
      <w:pPr>
        <w:spacing w:before="312" w:beforeLines="100" w:after="312" w:afterLines="100"/>
        <w:jc w:val="center"/>
        <w:rPr>
          <w:rFonts w:hint="eastAsia" w:ascii="黑体" w:hAnsi="黑体" w:eastAsia="黑体" w:cs="仿宋"/>
          <w:b/>
          <w:sz w:val="32"/>
          <w:szCs w:val="32"/>
        </w:rPr>
      </w:pPr>
      <w:r>
        <w:rPr>
          <w:rFonts w:hint="eastAsia" w:ascii="黑体" w:hAnsi="黑体" w:eastAsia="黑体" w:cs="仿宋"/>
          <w:b/>
          <w:sz w:val="32"/>
          <w:szCs w:val="32"/>
        </w:rPr>
        <w:t>202</w:t>
      </w:r>
      <w:r>
        <w:rPr>
          <w:rFonts w:hint="eastAsia" w:ascii="黑体" w:hAnsi="黑体" w:eastAsia="黑体" w:cs="仿宋"/>
          <w:b/>
          <w:sz w:val="32"/>
          <w:szCs w:val="32"/>
          <w:lang w:val="en-US" w:eastAsia="zh-CN"/>
        </w:rPr>
        <w:t>1</w:t>
      </w:r>
      <w:r>
        <w:rPr>
          <w:rFonts w:hint="eastAsia" w:ascii="黑体" w:hAnsi="黑体" w:eastAsia="黑体" w:cs="仿宋"/>
          <w:b/>
          <w:sz w:val="32"/>
          <w:szCs w:val="32"/>
        </w:rPr>
        <w:t>年</w:t>
      </w:r>
      <w:r>
        <w:rPr>
          <w:rFonts w:hint="eastAsia" w:ascii="黑体" w:hAnsi="黑体" w:eastAsia="黑体" w:cs="仿宋"/>
          <w:b/>
          <w:sz w:val="32"/>
          <w:szCs w:val="32"/>
          <w:lang w:eastAsia="zh-CN"/>
        </w:rPr>
        <w:t>陕西省建筑</w:t>
      </w:r>
      <w:r>
        <w:rPr>
          <w:rFonts w:hint="eastAsia" w:ascii="黑体" w:hAnsi="黑体" w:eastAsia="黑体" w:cs="仿宋"/>
          <w:b/>
          <w:sz w:val="32"/>
          <w:szCs w:val="32"/>
        </w:rPr>
        <w:t>标准</w:t>
      </w:r>
      <w:r>
        <w:rPr>
          <w:rFonts w:hint="eastAsia" w:ascii="黑体" w:hAnsi="黑体" w:eastAsia="黑体" w:cs="仿宋"/>
          <w:b/>
          <w:sz w:val="32"/>
          <w:szCs w:val="32"/>
          <w:lang w:eastAsia="zh-CN"/>
        </w:rPr>
        <w:t>设计</w:t>
      </w:r>
      <w:r>
        <w:rPr>
          <w:rFonts w:hint="eastAsia" w:ascii="黑体" w:hAnsi="黑体" w:eastAsia="黑体" w:cs="仿宋"/>
          <w:b/>
          <w:sz w:val="32"/>
          <w:szCs w:val="32"/>
        </w:rPr>
        <w:t>制</w:t>
      </w:r>
      <w:r>
        <w:rPr>
          <w:rFonts w:hint="eastAsia" w:ascii="黑体" w:hAnsi="黑体" w:eastAsia="黑体" w:cs="仿宋"/>
          <w:b/>
          <w:sz w:val="32"/>
          <w:szCs w:val="32"/>
          <w:lang w:eastAsia="zh-CN"/>
        </w:rPr>
        <w:t>订</w:t>
      </w:r>
      <w:r>
        <w:rPr>
          <w:rFonts w:hint="eastAsia" w:ascii="黑体" w:hAnsi="黑体" w:eastAsia="黑体" w:cs="仿宋"/>
          <w:b/>
          <w:sz w:val="32"/>
          <w:szCs w:val="32"/>
        </w:rPr>
        <w:t>计划汇总表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1701"/>
        <w:gridCol w:w="1134"/>
        <w:gridCol w:w="6525"/>
        <w:gridCol w:w="1499"/>
        <w:gridCol w:w="1503"/>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rPr>
                <w:rFonts w:hint="eastAsia"/>
                <w:b/>
              </w:rPr>
            </w:pPr>
            <w:r>
              <w:rPr>
                <w:rFonts w:hint="eastAsia"/>
                <w:b/>
              </w:rPr>
              <w:t>序号</w:t>
            </w:r>
          </w:p>
        </w:tc>
        <w:tc>
          <w:tcPr>
            <w:tcW w:w="1701" w:type="dxa"/>
            <w:noWrap w:val="0"/>
            <w:vAlign w:val="center"/>
          </w:tcPr>
          <w:p>
            <w:pPr>
              <w:spacing w:line="240" w:lineRule="atLeast"/>
              <w:jc w:val="center"/>
              <w:rPr>
                <w:b/>
              </w:rPr>
            </w:pPr>
            <w:r>
              <w:rPr>
                <w:rFonts w:hint="eastAsia"/>
                <w:b/>
              </w:rPr>
              <w:t>项目名称</w:t>
            </w:r>
          </w:p>
        </w:tc>
        <w:tc>
          <w:tcPr>
            <w:tcW w:w="1134" w:type="dxa"/>
            <w:noWrap w:val="0"/>
            <w:vAlign w:val="center"/>
          </w:tcPr>
          <w:p>
            <w:pPr>
              <w:spacing w:line="240" w:lineRule="atLeast"/>
              <w:jc w:val="center"/>
              <w:rPr>
                <w:b/>
              </w:rPr>
            </w:pPr>
            <w:r>
              <w:rPr>
                <w:rFonts w:hint="eastAsia"/>
                <w:b/>
              </w:rPr>
              <w:t>标准类别</w:t>
            </w:r>
          </w:p>
        </w:tc>
        <w:tc>
          <w:tcPr>
            <w:tcW w:w="6525" w:type="dxa"/>
            <w:noWrap w:val="0"/>
            <w:vAlign w:val="center"/>
          </w:tcPr>
          <w:p>
            <w:pPr>
              <w:spacing w:line="240" w:lineRule="atLeast"/>
              <w:jc w:val="center"/>
              <w:rPr>
                <w:b/>
              </w:rPr>
            </w:pPr>
            <w:r>
              <w:rPr>
                <w:rFonts w:hint="eastAsia"/>
                <w:b/>
              </w:rPr>
              <w:t>适用范围和主要技术内容</w:t>
            </w:r>
          </w:p>
        </w:tc>
        <w:tc>
          <w:tcPr>
            <w:tcW w:w="1499" w:type="dxa"/>
            <w:noWrap w:val="0"/>
            <w:vAlign w:val="center"/>
          </w:tcPr>
          <w:p>
            <w:pPr>
              <w:spacing w:line="240" w:lineRule="atLeast"/>
              <w:jc w:val="center"/>
              <w:rPr>
                <w:b/>
                <w:color w:val="C00000"/>
              </w:rPr>
            </w:pPr>
            <w:r>
              <w:rPr>
                <w:rFonts w:hint="eastAsia"/>
                <w:b/>
              </w:rPr>
              <w:t>主编单位</w:t>
            </w:r>
          </w:p>
        </w:tc>
        <w:tc>
          <w:tcPr>
            <w:tcW w:w="1503" w:type="dxa"/>
            <w:noWrap w:val="0"/>
            <w:vAlign w:val="center"/>
          </w:tcPr>
          <w:p>
            <w:pPr>
              <w:spacing w:line="240" w:lineRule="atLeast"/>
              <w:jc w:val="center"/>
              <w:rPr>
                <w:b/>
              </w:rPr>
            </w:pPr>
            <w:r>
              <w:rPr>
                <w:rFonts w:hint="eastAsia"/>
                <w:b/>
              </w:rPr>
              <w:t>完成时间</w:t>
            </w:r>
          </w:p>
        </w:tc>
        <w:tc>
          <w:tcPr>
            <w:tcW w:w="1519" w:type="dxa"/>
            <w:noWrap w:val="0"/>
            <w:vAlign w:val="center"/>
          </w:tcPr>
          <w:p>
            <w:pPr>
              <w:spacing w:line="240" w:lineRule="atLeast"/>
              <w:rPr>
                <w:b/>
              </w:rPr>
            </w:pPr>
            <w:r>
              <w:rPr>
                <w:rFonts w:hint="eastAsia"/>
                <w:b/>
              </w:rPr>
              <w:t>审查论证结果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1</w:t>
            </w:r>
          </w:p>
        </w:tc>
        <w:tc>
          <w:tcPr>
            <w:tcW w:w="1701" w:type="dxa"/>
            <w:noWrap w:val="0"/>
            <w:vAlign w:val="center"/>
          </w:tcPr>
          <w:p>
            <w:pPr>
              <w:spacing w:line="240" w:lineRule="atLeast"/>
            </w:pPr>
            <w:r>
              <w:rPr>
                <w:rFonts w:hint="eastAsia"/>
              </w:rPr>
              <w:t>聚丙烯网格砂浆面层加固砌体结构设计做法图集</w:t>
            </w:r>
          </w:p>
        </w:tc>
        <w:tc>
          <w:tcPr>
            <w:tcW w:w="1134" w:type="dxa"/>
            <w:noWrap w:val="0"/>
            <w:vAlign w:val="center"/>
          </w:tcPr>
          <w:p>
            <w:pPr>
              <w:spacing w:line="240" w:lineRule="atLeast"/>
            </w:pPr>
            <w:r>
              <w:rPr>
                <w:rFonts w:hint="eastAsia"/>
              </w:rPr>
              <w:t>标准设计</w:t>
            </w:r>
          </w:p>
        </w:tc>
        <w:tc>
          <w:tcPr>
            <w:tcW w:w="6525" w:type="dxa"/>
            <w:noWrap w:val="0"/>
            <w:vAlign w:val="center"/>
          </w:tcPr>
          <w:p>
            <w:pPr>
              <w:spacing w:line="240" w:lineRule="atLeast"/>
            </w:pPr>
            <w:r>
              <w:rPr>
                <w:rFonts w:hint="eastAsia"/>
              </w:rPr>
              <w:t>城镇及农村砖砌体房屋的改造加固，通过聚丙烯网格砂浆面层来增强砖石砌体房屋的承载力和延性，从而达到砖石砌体抗震加固的目的。</w:t>
            </w:r>
          </w:p>
        </w:tc>
        <w:tc>
          <w:tcPr>
            <w:tcW w:w="1499" w:type="dxa"/>
            <w:noWrap w:val="0"/>
            <w:vAlign w:val="center"/>
          </w:tcPr>
          <w:p>
            <w:pPr>
              <w:spacing w:line="240" w:lineRule="atLeast"/>
            </w:pPr>
            <w:r>
              <w:rPr>
                <w:rFonts w:hint="eastAsia"/>
              </w:rPr>
              <w:t xml:space="preserve">陕西省建筑科学研究院有限公司 </w:t>
            </w:r>
          </w:p>
        </w:tc>
        <w:tc>
          <w:tcPr>
            <w:tcW w:w="1503" w:type="dxa"/>
            <w:noWrap w:val="0"/>
            <w:vAlign w:val="center"/>
          </w:tcPr>
          <w:p>
            <w:pPr>
              <w:spacing w:line="240" w:lineRule="atLeast"/>
            </w:pPr>
            <w:r>
              <w:rPr>
                <w:rFonts w:hint="eastAsia"/>
              </w:rPr>
              <w:t>2022年10月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2</w:t>
            </w:r>
          </w:p>
        </w:tc>
        <w:tc>
          <w:tcPr>
            <w:tcW w:w="1701" w:type="dxa"/>
            <w:noWrap w:val="0"/>
            <w:vAlign w:val="center"/>
          </w:tcPr>
          <w:p>
            <w:pPr>
              <w:spacing w:line="240" w:lineRule="atLeast"/>
            </w:pPr>
            <w:r>
              <w:rPr>
                <w:rFonts w:hint="eastAsia"/>
              </w:rPr>
              <w:t>城市桥梁高效装配式下部结构标准设计</w:t>
            </w:r>
          </w:p>
        </w:tc>
        <w:tc>
          <w:tcPr>
            <w:tcW w:w="1134" w:type="dxa"/>
            <w:noWrap w:val="0"/>
            <w:vAlign w:val="center"/>
          </w:tcPr>
          <w:p>
            <w:pPr>
              <w:spacing w:line="240" w:lineRule="atLeast"/>
              <w:jc w:val="center"/>
            </w:pPr>
            <w:r>
              <w:rPr>
                <w:rFonts w:hint="eastAsia"/>
              </w:rPr>
              <w:t>标准设计</w:t>
            </w:r>
          </w:p>
        </w:tc>
        <w:tc>
          <w:tcPr>
            <w:tcW w:w="6525" w:type="dxa"/>
            <w:noWrap w:val="0"/>
            <w:vAlign w:val="center"/>
          </w:tcPr>
          <w:p>
            <w:pPr>
              <w:spacing w:line="240" w:lineRule="atLeast"/>
              <w:jc w:val="left"/>
            </w:pPr>
            <w:r>
              <w:rPr>
                <w:rFonts w:hint="eastAsia"/>
              </w:rPr>
              <w:t>适用于城市桥梁下部结构，主要内容包括便于工厂化制作、装配化施工的城市桥梁装配式桥墩、桥台设计</w:t>
            </w:r>
          </w:p>
        </w:tc>
        <w:tc>
          <w:tcPr>
            <w:tcW w:w="1499" w:type="dxa"/>
            <w:noWrap w:val="0"/>
            <w:vAlign w:val="center"/>
          </w:tcPr>
          <w:p>
            <w:pPr>
              <w:spacing w:line="240" w:lineRule="atLeast"/>
              <w:rPr>
                <w:rFonts w:hint="eastAsia"/>
              </w:rPr>
            </w:pPr>
            <w:r>
              <w:rPr>
                <w:rFonts w:hint="eastAsia"/>
              </w:rPr>
              <w:t>西安市政设计研究院有限公司</w:t>
            </w:r>
          </w:p>
        </w:tc>
        <w:tc>
          <w:tcPr>
            <w:tcW w:w="1503" w:type="dxa"/>
            <w:noWrap w:val="0"/>
            <w:vAlign w:val="center"/>
          </w:tcPr>
          <w:p>
            <w:pPr>
              <w:spacing w:line="240" w:lineRule="atLeast"/>
              <w:jc w:val="center"/>
            </w:pPr>
            <w:r>
              <w:rPr>
                <w:rFonts w:hint="eastAsia"/>
              </w:rPr>
              <w:t>2</w:t>
            </w:r>
            <w:r>
              <w:t>022</w:t>
            </w:r>
            <w:r>
              <w:rPr>
                <w:rFonts w:hint="eastAsia"/>
              </w:rPr>
              <w:t>年12月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3</w:t>
            </w:r>
          </w:p>
        </w:tc>
        <w:tc>
          <w:tcPr>
            <w:tcW w:w="1701" w:type="dxa"/>
            <w:noWrap w:val="0"/>
            <w:vAlign w:val="center"/>
          </w:tcPr>
          <w:p>
            <w:pPr>
              <w:spacing w:line="240" w:lineRule="atLeast"/>
            </w:pPr>
            <w:r>
              <w:rPr>
                <w:rFonts w:hint="eastAsia"/>
              </w:rPr>
              <w:t>人行道装配式栏杆标准设计</w:t>
            </w:r>
          </w:p>
        </w:tc>
        <w:tc>
          <w:tcPr>
            <w:tcW w:w="1134" w:type="dxa"/>
            <w:noWrap w:val="0"/>
            <w:vAlign w:val="center"/>
          </w:tcPr>
          <w:p>
            <w:pPr>
              <w:spacing w:line="240" w:lineRule="atLeast"/>
              <w:jc w:val="center"/>
            </w:pPr>
            <w:r>
              <w:rPr>
                <w:rFonts w:hint="eastAsia"/>
              </w:rPr>
              <w:t>标准设计</w:t>
            </w:r>
          </w:p>
        </w:tc>
        <w:tc>
          <w:tcPr>
            <w:tcW w:w="6525" w:type="dxa"/>
            <w:noWrap w:val="0"/>
            <w:vAlign w:val="center"/>
          </w:tcPr>
          <w:p>
            <w:pPr>
              <w:spacing w:line="240" w:lineRule="atLeast"/>
              <w:jc w:val="left"/>
              <w:rPr>
                <w:rFonts w:hint="eastAsia"/>
              </w:rPr>
            </w:pPr>
            <w:r>
              <w:rPr>
                <w:rFonts w:hint="eastAsia"/>
              </w:rPr>
              <w:t>适用于一般人行道防护栏杆，主要内容包括便于工厂化制作、装配化施工的人行道栏杆设计</w:t>
            </w:r>
          </w:p>
        </w:tc>
        <w:tc>
          <w:tcPr>
            <w:tcW w:w="1499" w:type="dxa"/>
            <w:noWrap w:val="0"/>
            <w:vAlign w:val="center"/>
          </w:tcPr>
          <w:p>
            <w:pPr>
              <w:spacing w:line="240" w:lineRule="atLeast"/>
            </w:pPr>
            <w:r>
              <w:rPr>
                <w:rFonts w:hint="eastAsia"/>
              </w:rPr>
              <w:t>西安市政设计研究院有限公司</w:t>
            </w:r>
          </w:p>
        </w:tc>
        <w:tc>
          <w:tcPr>
            <w:tcW w:w="1503" w:type="dxa"/>
            <w:noWrap w:val="0"/>
            <w:vAlign w:val="center"/>
          </w:tcPr>
          <w:p>
            <w:pPr>
              <w:spacing w:line="240" w:lineRule="atLeast"/>
              <w:jc w:val="center"/>
            </w:pPr>
            <w:r>
              <w:rPr>
                <w:rFonts w:hint="eastAsia"/>
              </w:rPr>
              <w:t>2</w:t>
            </w:r>
            <w:r>
              <w:t>021</w:t>
            </w:r>
            <w:r>
              <w:rPr>
                <w:rFonts w:hint="eastAsia"/>
              </w:rPr>
              <w:t>年12月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4</w:t>
            </w:r>
          </w:p>
        </w:tc>
        <w:tc>
          <w:tcPr>
            <w:tcW w:w="1701" w:type="dxa"/>
            <w:noWrap w:val="0"/>
            <w:vAlign w:val="center"/>
          </w:tcPr>
          <w:p>
            <w:pPr>
              <w:spacing w:line="240" w:lineRule="atLeast"/>
              <w:rPr>
                <w:rFonts w:hint="eastAsia"/>
              </w:rPr>
            </w:pPr>
            <w:r>
              <w:rPr>
                <w:rFonts w:hint="eastAsia"/>
              </w:rPr>
              <w:t>桥梁装配式伸缩装置</w:t>
            </w:r>
          </w:p>
        </w:tc>
        <w:tc>
          <w:tcPr>
            <w:tcW w:w="1134" w:type="dxa"/>
            <w:noWrap w:val="0"/>
            <w:vAlign w:val="center"/>
          </w:tcPr>
          <w:p>
            <w:pPr>
              <w:spacing w:line="240" w:lineRule="atLeast"/>
              <w:jc w:val="center"/>
              <w:rPr>
                <w:rFonts w:hint="eastAsia"/>
              </w:rPr>
            </w:pPr>
            <w:r>
              <w:rPr>
                <w:rFonts w:hint="eastAsia"/>
              </w:rPr>
              <w:t>标准设计</w:t>
            </w:r>
          </w:p>
        </w:tc>
        <w:tc>
          <w:tcPr>
            <w:tcW w:w="6525" w:type="dxa"/>
            <w:noWrap w:val="0"/>
            <w:vAlign w:val="center"/>
          </w:tcPr>
          <w:p>
            <w:pPr>
              <w:spacing w:line="240" w:lineRule="atLeast"/>
              <w:jc w:val="left"/>
              <w:rPr>
                <w:rFonts w:hint="eastAsia"/>
              </w:rPr>
            </w:pPr>
            <w:r>
              <w:rPr>
                <w:rFonts w:hint="eastAsia"/>
              </w:rPr>
              <w:t>适用范围：公路、市政桥梁</w:t>
            </w:r>
          </w:p>
          <w:p>
            <w:pPr>
              <w:spacing w:line="240" w:lineRule="atLeast"/>
              <w:jc w:val="left"/>
              <w:rPr>
                <w:rFonts w:hint="eastAsia"/>
              </w:rPr>
            </w:pPr>
            <w:r>
              <w:rPr>
                <w:rFonts w:hint="eastAsia"/>
              </w:rPr>
              <w:t>主要技术内容：伸缩装置的结构形式，命名规则，力学性能、材料及技术要求、检测方法，安装工艺与维护要求等。</w:t>
            </w:r>
          </w:p>
        </w:tc>
        <w:tc>
          <w:tcPr>
            <w:tcW w:w="1499" w:type="dxa"/>
            <w:noWrap w:val="0"/>
            <w:vAlign w:val="center"/>
          </w:tcPr>
          <w:p>
            <w:pPr>
              <w:spacing w:line="240" w:lineRule="atLeast"/>
              <w:rPr>
                <w:rFonts w:hint="eastAsia"/>
              </w:rPr>
            </w:pPr>
            <w:r>
              <w:rPr>
                <w:rFonts w:hint="eastAsia"/>
              </w:rPr>
              <w:t>西安市政设计研究院有限公司</w:t>
            </w:r>
          </w:p>
        </w:tc>
        <w:tc>
          <w:tcPr>
            <w:tcW w:w="1503" w:type="dxa"/>
            <w:noWrap w:val="0"/>
            <w:vAlign w:val="center"/>
          </w:tcPr>
          <w:p>
            <w:pPr>
              <w:spacing w:line="240" w:lineRule="atLeast"/>
              <w:jc w:val="center"/>
              <w:rPr>
                <w:rFonts w:hint="eastAsia"/>
              </w:rPr>
            </w:pPr>
            <w:r>
              <w:rPr>
                <w:rFonts w:hint="eastAsia"/>
              </w:rPr>
              <w:t>2021年12月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5</w:t>
            </w:r>
          </w:p>
        </w:tc>
        <w:tc>
          <w:tcPr>
            <w:tcW w:w="1701" w:type="dxa"/>
            <w:noWrap w:val="0"/>
            <w:vAlign w:val="center"/>
          </w:tcPr>
          <w:p>
            <w:pPr>
              <w:spacing w:line="240" w:lineRule="atLeast"/>
              <w:rPr>
                <w:rFonts w:hint="eastAsia"/>
              </w:rPr>
            </w:pPr>
            <w:r>
              <w:rPr>
                <w:rFonts w:hint="eastAsia"/>
              </w:rPr>
              <w:t>陕西省智慧灯杆设计标准图集</w:t>
            </w:r>
          </w:p>
        </w:tc>
        <w:tc>
          <w:tcPr>
            <w:tcW w:w="1134" w:type="dxa"/>
            <w:noWrap w:val="0"/>
            <w:vAlign w:val="center"/>
          </w:tcPr>
          <w:p>
            <w:pPr>
              <w:spacing w:line="240" w:lineRule="atLeast"/>
              <w:jc w:val="center"/>
              <w:rPr>
                <w:rFonts w:hint="eastAsia"/>
              </w:rPr>
            </w:pPr>
            <w:r>
              <w:rPr>
                <w:rFonts w:hint="eastAsia"/>
              </w:rPr>
              <w:t>标准设计</w:t>
            </w:r>
          </w:p>
        </w:tc>
        <w:tc>
          <w:tcPr>
            <w:tcW w:w="6525" w:type="dxa"/>
            <w:noWrap w:val="0"/>
            <w:vAlign w:val="center"/>
          </w:tcPr>
          <w:p>
            <w:pPr>
              <w:spacing w:line="240" w:lineRule="atLeast"/>
              <w:jc w:val="left"/>
            </w:pPr>
            <w:r>
              <w:rPr>
                <w:rFonts w:hint="eastAsia"/>
              </w:rPr>
              <w:t>适用范围：城镇道路</w:t>
            </w:r>
          </w:p>
          <w:p>
            <w:pPr>
              <w:spacing w:line="240" w:lineRule="atLeast"/>
              <w:jc w:val="left"/>
              <w:rPr>
                <w:rFonts w:hint="eastAsia"/>
              </w:rPr>
            </w:pPr>
            <w:r>
              <w:t>主要技术内容：</w:t>
            </w:r>
            <w:r>
              <w:rPr>
                <w:rFonts w:hint="eastAsia"/>
              </w:rPr>
              <w:t>结合道路等级及周边城市发展情况制定与之符合的“多杆合一”立杆设计标准，包含立杆高度、横臂外伸长度、挂载要求等值的确定。</w:t>
            </w:r>
          </w:p>
        </w:tc>
        <w:tc>
          <w:tcPr>
            <w:tcW w:w="1499" w:type="dxa"/>
            <w:noWrap w:val="0"/>
            <w:vAlign w:val="center"/>
          </w:tcPr>
          <w:p>
            <w:pPr>
              <w:spacing w:line="240" w:lineRule="atLeast"/>
              <w:rPr>
                <w:rFonts w:hint="eastAsia"/>
              </w:rPr>
            </w:pPr>
            <w:r>
              <w:rPr>
                <w:rFonts w:hint="eastAsia"/>
              </w:rPr>
              <w:t>西安市政设计研究院有限公司</w:t>
            </w:r>
          </w:p>
        </w:tc>
        <w:tc>
          <w:tcPr>
            <w:tcW w:w="1503" w:type="dxa"/>
            <w:noWrap w:val="0"/>
            <w:vAlign w:val="center"/>
          </w:tcPr>
          <w:p>
            <w:pPr>
              <w:spacing w:line="240" w:lineRule="atLeast"/>
              <w:jc w:val="center"/>
              <w:rPr>
                <w:rFonts w:hint="eastAsia"/>
              </w:rPr>
            </w:pPr>
            <w:r>
              <w:rPr>
                <w:rFonts w:hint="eastAsia"/>
              </w:rPr>
              <w:t>2021年10月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6</w:t>
            </w:r>
          </w:p>
        </w:tc>
        <w:tc>
          <w:tcPr>
            <w:tcW w:w="1701" w:type="dxa"/>
            <w:noWrap w:val="0"/>
            <w:vAlign w:val="center"/>
          </w:tcPr>
          <w:p>
            <w:pPr>
              <w:spacing w:line="240" w:lineRule="atLeast"/>
            </w:pPr>
            <w:r>
              <w:rPr>
                <w:rFonts w:hint="eastAsia"/>
              </w:rPr>
              <w:t>砂加气混凝土外墙保温复合砌块墙体构造图集</w:t>
            </w:r>
          </w:p>
        </w:tc>
        <w:tc>
          <w:tcPr>
            <w:tcW w:w="1134" w:type="dxa"/>
            <w:noWrap w:val="0"/>
            <w:vAlign w:val="center"/>
          </w:tcPr>
          <w:p>
            <w:pPr>
              <w:spacing w:line="240" w:lineRule="atLeast"/>
              <w:jc w:val="center"/>
              <w:rPr>
                <w:rFonts w:hint="eastAsia"/>
              </w:rPr>
            </w:pPr>
            <w:r>
              <w:rPr>
                <w:rFonts w:hint="eastAsia"/>
              </w:rPr>
              <w:t>标准设计</w:t>
            </w:r>
          </w:p>
        </w:tc>
        <w:tc>
          <w:tcPr>
            <w:tcW w:w="6525" w:type="dxa"/>
            <w:noWrap w:val="0"/>
            <w:vAlign w:val="center"/>
          </w:tcPr>
          <w:p>
            <w:pPr>
              <w:spacing w:line="240" w:lineRule="atLeast"/>
              <w:rPr>
                <w:rFonts w:hint="eastAsia"/>
              </w:rPr>
            </w:pPr>
            <w:r>
              <w:rPr>
                <w:rFonts w:hint="eastAsia"/>
              </w:rPr>
              <w:t>适用于建筑物外围护承重及非承重墙体，集建筑围护和保温功能于一体。</w:t>
            </w:r>
          </w:p>
          <w:p>
            <w:pPr>
              <w:spacing w:line="240" w:lineRule="atLeast"/>
              <w:jc w:val="left"/>
              <w:rPr>
                <w:rFonts w:hint="eastAsia"/>
              </w:rPr>
            </w:pPr>
            <w:r>
              <w:rPr>
                <w:rFonts w:hint="eastAsia"/>
              </w:rPr>
              <w:t>技术内容：1.砂加气混凝土保温复合砌块墙体的设计；2.砂加气混凝土保温复合砌块</w:t>
            </w:r>
            <w:r>
              <w:t>墙体</w:t>
            </w:r>
            <w:r>
              <w:rPr>
                <w:rFonts w:hint="eastAsia"/>
              </w:rPr>
              <w:t>的施工。</w:t>
            </w:r>
          </w:p>
        </w:tc>
        <w:tc>
          <w:tcPr>
            <w:tcW w:w="1499" w:type="dxa"/>
            <w:noWrap w:val="0"/>
            <w:vAlign w:val="center"/>
          </w:tcPr>
          <w:p>
            <w:pPr>
              <w:spacing w:line="240" w:lineRule="atLeast"/>
            </w:pPr>
            <w:r>
              <w:rPr>
                <w:rFonts w:hint="eastAsia"/>
              </w:rPr>
              <w:t>陕西凝远新材料科技股份有限公司</w:t>
            </w:r>
          </w:p>
        </w:tc>
        <w:tc>
          <w:tcPr>
            <w:tcW w:w="1503" w:type="dxa"/>
            <w:noWrap w:val="0"/>
            <w:vAlign w:val="center"/>
          </w:tcPr>
          <w:p>
            <w:pPr>
              <w:spacing w:line="240" w:lineRule="atLeast"/>
              <w:jc w:val="center"/>
            </w:pPr>
            <w:r>
              <w:rPr>
                <w:rFonts w:hint="eastAsia"/>
              </w:rPr>
              <w:t>2022年8月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7</w:t>
            </w:r>
          </w:p>
        </w:tc>
        <w:tc>
          <w:tcPr>
            <w:tcW w:w="1701" w:type="dxa"/>
            <w:noWrap w:val="0"/>
            <w:vAlign w:val="center"/>
          </w:tcPr>
          <w:p>
            <w:pPr>
              <w:spacing w:line="240" w:lineRule="atLeast"/>
            </w:pPr>
            <w:r>
              <w:rPr>
                <w:rFonts w:hint="eastAsia"/>
              </w:rPr>
              <w:t>陕西省二次供水标准图集</w:t>
            </w:r>
          </w:p>
        </w:tc>
        <w:tc>
          <w:tcPr>
            <w:tcW w:w="1134" w:type="dxa"/>
            <w:noWrap w:val="0"/>
            <w:vAlign w:val="center"/>
          </w:tcPr>
          <w:p>
            <w:pPr>
              <w:spacing w:line="240" w:lineRule="atLeast"/>
              <w:jc w:val="center"/>
            </w:pPr>
            <w:r>
              <w:rPr>
                <w:rFonts w:hint="eastAsia"/>
              </w:rPr>
              <w:t>标准设计</w:t>
            </w:r>
          </w:p>
        </w:tc>
        <w:tc>
          <w:tcPr>
            <w:tcW w:w="6525" w:type="dxa"/>
            <w:noWrap w:val="0"/>
            <w:vAlign w:val="center"/>
          </w:tcPr>
          <w:p>
            <w:pPr>
              <w:spacing w:line="240" w:lineRule="atLeast"/>
              <w:jc w:val="left"/>
              <w:rPr>
                <w:rFonts w:hint="eastAsia"/>
              </w:rPr>
            </w:pPr>
            <w:r>
              <w:rPr>
                <w:rFonts w:hint="eastAsia"/>
              </w:rPr>
              <w:t>适用范围：本图集适用于陕西省新建、扩建和改建的民用与工业建筑（包括居住小区、公共建筑等）的二次供水工程工程的设计、建设，不适用于再生水、直饮水、消防供水等其他二次供水工程。</w:t>
            </w:r>
          </w:p>
          <w:p>
            <w:pPr>
              <w:spacing w:line="240" w:lineRule="atLeast"/>
              <w:jc w:val="left"/>
              <w:rPr>
                <w:rFonts w:hint="eastAsia"/>
              </w:rPr>
            </w:pPr>
            <w:r>
              <w:rPr>
                <w:rFonts w:hint="eastAsia"/>
              </w:rPr>
              <w:t>主要技术内容：1.编制依据；2.设计依据；3.适用范围；4.设备基本组成及运行方式；5.设备控制原理；6.关键部件工作原理；7.设备配置；8.设备选用及注意事项；9.设备型号意义；10.选用例题；11.其他设计要点。</w:t>
            </w:r>
          </w:p>
        </w:tc>
        <w:tc>
          <w:tcPr>
            <w:tcW w:w="1499" w:type="dxa"/>
            <w:noWrap w:val="0"/>
            <w:vAlign w:val="center"/>
          </w:tcPr>
          <w:p>
            <w:pPr>
              <w:spacing w:line="240" w:lineRule="atLeast"/>
            </w:pPr>
            <w:r>
              <w:rPr>
                <w:rFonts w:hint="eastAsia"/>
              </w:rPr>
              <w:t>西安水务（集团）规划设计研究院有限公司、长安大学</w:t>
            </w:r>
          </w:p>
        </w:tc>
        <w:tc>
          <w:tcPr>
            <w:tcW w:w="1503" w:type="dxa"/>
            <w:noWrap w:val="0"/>
            <w:vAlign w:val="center"/>
          </w:tcPr>
          <w:p>
            <w:pPr>
              <w:spacing w:line="240" w:lineRule="atLeast"/>
              <w:jc w:val="center"/>
            </w:pPr>
            <w:r>
              <w:rPr>
                <w:rFonts w:hint="eastAsia"/>
              </w:rPr>
              <w:t>2022年2月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8</w:t>
            </w:r>
          </w:p>
        </w:tc>
        <w:tc>
          <w:tcPr>
            <w:tcW w:w="1701" w:type="dxa"/>
            <w:noWrap w:val="0"/>
            <w:vAlign w:val="center"/>
          </w:tcPr>
          <w:p>
            <w:pPr>
              <w:rPr>
                <w:szCs w:val="21"/>
              </w:rPr>
            </w:pPr>
            <w:r>
              <w:rPr>
                <w:rFonts w:hint="eastAsia"/>
                <w:szCs w:val="21"/>
              </w:rPr>
              <w:t>装配式免拆模轻质钢网复合保温结构一体化建筑构造图集</w:t>
            </w:r>
          </w:p>
        </w:tc>
        <w:tc>
          <w:tcPr>
            <w:tcW w:w="1134" w:type="dxa"/>
            <w:noWrap w:val="0"/>
            <w:vAlign w:val="center"/>
          </w:tcPr>
          <w:p>
            <w:pPr>
              <w:jc w:val="center"/>
              <w:rPr>
                <w:szCs w:val="21"/>
              </w:rPr>
            </w:pPr>
            <w:r>
              <w:rPr>
                <w:szCs w:val="21"/>
              </w:rPr>
              <w:t>标准设计</w:t>
            </w:r>
          </w:p>
        </w:tc>
        <w:tc>
          <w:tcPr>
            <w:tcW w:w="6525" w:type="dxa"/>
            <w:noWrap w:val="0"/>
            <w:vAlign w:val="center"/>
          </w:tcPr>
          <w:p>
            <w:pPr>
              <w:jc w:val="left"/>
              <w:rPr>
                <w:szCs w:val="21"/>
              </w:rPr>
            </w:pPr>
            <w:r>
              <w:rPr>
                <w:szCs w:val="21"/>
              </w:rPr>
              <w:t>适用范围：适用于民用建筑和工业建筑框架结构、框架-剪力墙结构、剪力墙结构中的以现浇混凝土为基层墙体的建筑外墙保温工程部位的梁、柱、剪力墙。</w:t>
            </w:r>
          </w:p>
          <w:p>
            <w:pPr>
              <w:jc w:val="left"/>
              <w:rPr>
                <w:szCs w:val="21"/>
              </w:rPr>
            </w:pPr>
            <w:r>
              <w:rPr>
                <w:szCs w:val="21"/>
              </w:rPr>
              <w:t>主要技术内容：</w:t>
            </w:r>
            <w:r>
              <w:t>编制说明；建筑构造做法；结构构造做法。</w:t>
            </w:r>
          </w:p>
        </w:tc>
        <w:tc>
          <w:tcPr>
            <w:tcW w:w="1499" w:type="dxa"/>
            <w:noWrap w:val="0"/>
            <w:vAlign w:val="center"/>
          </w:tcPr>
          <w:p>
            <w:pPr>
              <w:jc w:val="left"/>
              <w:rPr>
                <w:szCs w:val="21"/>
              </w:rPr>
            </w:pPr>
            <w:r>
              <w:rPr>
                <w:rFonts w:hint="eastAsia"/>
                <w:szCs w:val="21"/>
              </w:rPr>
              <w:t>中国建筑</w:t>
            </w:r>
            <w:r>
              <w:rPr>
                <w:szCs w:val="21"/>
              </w:rPr>
              <w:t>西北设计研究院有限公司</w:t>
            </w:r>
          </w:p>
        </w:tc>
        <w:tc>
          <w:tcPr>
            <w:tcW w:w="1503" w:type="dxa"/>
            <w:noWrap w:val="0"/>
            <w:vAlign w:val="center"/>
          </w:tcPr>
          <w:p>
            <w:pPr>
              <w:jc w:val="center"/>
              <w:rPr>
                <w:szCs w:val="21"/>
              </w:rPr>
            </w:pPr>
            <w:r>
              <w:rPr>
                <w:szCs w:val="21"/>
              </w:rPr>
              <w:t>2021年</w:t>
            </w:r>
            <w:r>
              <w:rPr>
                <w:rFonts w:hint="eastAsia"/>
                <w:szCs w:val="21"/>
              </w:rPr>
              <w:t>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pPr>
            <w:r>
              <w:rPr>
                <w:rFonts w:hint="eastAsia"/>
              </w:rPr>
              <w:t>9</w:t>
            </w:r>
          </w:p>
        </w:tc>
        <w:tc>
          <w:tcPr>
            <w:tcW w:w="1701" w:type="dxa"/>
            <w:noWrap w:val="0"/>
            <w:vAlign w:val="center"/>
          </w:tcPr>
          <w:p>
            <w:pPr>
              <w:rPr>
                <w:szCs w:val="21"/>
              </w:rPr>
            </w:pPr>
            <w:r>
              <w:rPr>
                <w:rFonts w:hint="eastAsia"/>
                <w:szCs w:val="21"/>
              </w:rPr>
              <w:t>装配式厨卫双面钢丝网混凝土排气道建筑构造图集</w:t>
            </w:r>
          </w:p>
        </w:tc>
        <w:tc>
          <w:tcPr>
            <w:tcW w:w="1134" w:type="dxa"/>
            <w:noWrap w:val="0"/>
            <w:vAlign w:val="center"/>
          </w:tcPr>
          <w:p>
            <w:pPr>
              <w:jc w:val="center"/>
              <w:rPr>
                <w:szCs w:val="21"/>
              </w:rPr>
            </w:pPr>
            <w:r>
              <w:rPr>
                <w:szCs w:val="21"/>
              </w:rPr>
              <w:t>标准设计</w:t>
            </w:r>
          </w:p>
        </w:tc>
        <w:tc>
          <w:tcPr>
            <w:tcW w:w="6525" w:type="dxa"/>
            <w:noWrap w:val="0"/>
            <w:vAlign w:val="center"/>
          </w:tcPr>
          <w:p>
            <w:pPr>
              <w:jc w:val="left"/>
              <w:rPr>
                <w:szCs w:val="21"/>
              </w:rPr>
            </w:pPr>
            <w:r>
              <w:rPr>
                <w:szCs w:val="21"/>
              </w:rPr>
              <w:t>适用范围：本产品适用于民用建筑和工业建筑框架结构、框架-剪力墙结构、剪力墙结构中的</w:t>
            </w:r>
            <w:r>
              <w:rPr>
                <w:rFonts w:hint="eastAsia"/>
                <w:szCs w:val="21"/>
              </w:rPr>
              <w:t>卫生间</w:t>
            </w:r>
            <w:r>
              <w:rPr>
                <w:szCs w:val="21"/>
              </w:rPr>
              <w:t>、厨房的烟气道。</w:t>
            </w:r>
          </w:p>
          <w:p>
            <w:pPr>
              <w:jc w:val="left"/>
              <w:rPr>
                <w:szCs w:val="21"/>
              </w:rPr>
            </w:pPr>
            <w:r>
              <w:rPr>
                <w:szCs w:val="21"/>
              </w:rPr>
              <w:t>主要技术内容：</w:t>
            </w:r>
            <w:r>
              <w:t>编制说明；建筑构造做法；结构构造做法。</w:t>
            </w:r>
          </w:p>
        </w:tc>
        <w:tc>
          <w:tcPr>
            <w:tcW w:w="1499" w:type="dxa"/>
            <w:noWrap w:val="0"/>
            <w:vAlign w:val="center"/>
          </w:tcPr>
          <w:p>
            <w:pPr>
              <w:jc w:val="left"/>
              <w:rPr>
                <w:szCs w:val="21"/>
              </w:rPr>
            </w:pPr>
            <w:r>
              <w:rPr>
                <w:rFonts w:hint="eastAsia"/>
                <w:szCs w:val="21"/>
              </w:rPr>
              <w:t>中国建筑</w:t>
            </w:r>
            <w:r>
              <w:rPr>
                <w:szCs w:val="21"/>
              </w:rPr>
              <w:t>西北设计研究院有限公司</w:t>
            </w:r>
          </w:p>
        </w:tc>
        <w:tc>
          <w:tcPr>
            <w:tcW w:w="1503" w:type="dxa"/>
            <w:noWrap w:val="0"/>
            <w:vAlign w:val="center"/>
          </w:tcPr>
          <w:p>
            <w:pPr>
              <w:jc w:val="center"/>
              <w:rPr>
                <w:szCs w:val="21"/>
              </w:rPr>
            </w:pPr>
            <w:r>
              <w:rPr>
                <w:szCs w:val="21"/>
              </w:rPr>
              <w:t>2021</w:t>
            </w:r>
            <w:r>
              <w:rPr>
                <w:rFonts w:hint="eastAsia"/>
                <w:szCs w:val="21"/>
              </w:rPr>
              <w:t>年12月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rPr>
                <w:rFonts w:hint="eastAsia"/>
              </w:rPr>
            </w:pPr>
            <w:r>
              <w:rPr>
                <w:rFonts w:hint="eastAsia"/>
              </w:rPr>
              <w:t>10</w:t>
            </w:r>
          </w:p>
        </w:tc>
        <w:tc>
          <w:tcPr>
            <w:tcW w:w="1701" w:type="dxa"/>
            <w:noWrap w:val="0"/>
            <w:vAlign w:val="center"/>
          </w:tcPr>
          <w:p>
            <w:pPr>
              <w:spacing w:line="240" w:lineRule="atLeast"/>
              <w:rPr>
                <w:rFonts w:ascii="宋体" w:hAnsi="宋体"/>
                <w:color w:val="000000"/>
              </w:rPr>
            </w:pPr>
            <w:r>
              <w:rPr>
                <w:rFonts w:hint="eastAsia" w:ascii="宋体" w:hAnsi="宋体"/>
                <w:color w:val="000000"/>
              </w:rPr>
              <w:t>钢结构建筑金属围护与楼面体系新型构造图集</w:t>
            </w:r>
          </w:p>
        </w:tc>
        <w:tc>
          <w:tcPr>
            <w:tcW w:w="1134" w:type="dxa"/>
            <w:noWrap w:val="0"/>
            <w:vAlign w:val="center"/>
          </w:tcPr>
          <w:p>
            <w:pPr>
              <w:spacing w:line="240" w:lineRule="atLeast"/>
              <w:jc w:val="center"/>
              <w:rPr>
                <w:rFonts w:ascii="宋体" w:hAnsi="宋体"/>
                <w:color w:val="000000"/>
              </w:rPr>
            </w:pPr>
            <w:r>
              <w:rPr>
                <w:rFonts w:hint="eastAsia" w:ascii="宋体" w:hAnsi="宋体"/>
                <w:color w:val="000000"/>
              </w:rPr>
              <w:t>标准设计</w:t>
            </w:r>
          </w:p>
        </w:tc>
        <w:tc>
          <w:tcPr>
            <w:tcW w:w="6525" w:type="dxa"/>
            <w:noWrap w:val="0"/>
            <w:vAlign w:val="center"/>
          </w:tcPr>
          <w:p>
            <w:pPr>
              <w:rPr>
                <w:rFonts w:ascii="宋体" w:hAnsi="宋体"/>
                <w:color w:val="000000"/>
              </w:rPr>
            </w:pPr>
            <w:r>
              <w:rPr>
                <w:rFonts w:hint="eastAsia" w:ascii="宋体" w:hAnsi="宋体"/>
                <w:color w:val="000000"/>
              </w:rPr>
              <w:t>适用范围：</w:t>
            </w:r>
            <w:r>
              <w:rPr>
                <w:rFonts w:ascii="宋体" w:hAnsi="宋体"/>
                <w:color w:val="000000"/>
              </w:rPr>
              <w:t>本图集适用于</w:t>
            </w:r>
            <w:r>
              <w:rPr>
                <w:rFonts w:hint="eastAsia" w:ascii="宋体" w:hAnsi="宋体"/>
                <w:color w:val="000000"/>
              </w:rPr>
              <w:t>抗震设防烈度</w:t>
            </w:r>
            <w:r>
              <w:rPr>
                <w:rFonts w:ascii="宋体" w:hAnsi="宋体"/>
                <w:color w:val="000000"/>
              </w:rPr>
              <w:t xml:space="preserve"> ≤8 度地区的各类保温</w:t>
            </w:r>
            <w:r>
              <w:rPr>
                <w:rFonts w:hint="eastAsia" w:ascii="宋体" w:hAnsi="宋体"/>
                <w:color w:val="000000"/>
              </w:rPr>
              <w:t>、</w:t>
            </w:r>
            <w:r>
              <w:rPr>
                <w:rFonts w:ascii="宋体" w:hAnsi="宋体"/>
                <w:color w:val="000000"/>
              </w:rPr>
              <w:t>隔热和降噪要求的</w:t>
            </w:r>
            <w:r>
              <w:rPr>
                <w:rFonts w:hint="eastAsia" w:ascii="宋体" w:hAnsi="宋体"/>
                <w:color w:val="000000"/>
              </w:rPr>
              <w:t>非上人屋面的</w:t>
            </w:r>
            <w:r>
              <w:rPr>
                <w:rFonts w:ascii="宋体" w:hAnsi="宋体"/>
                <w:color w:val="000000"/>
              </w:rPr>
              <w:t>民用建筑和工业建筑</w:t>
            </w:r>
            <w:r>
              <w:rPr>
                <w:rFonts w:hint="eastAsia" w:ascii="宋体" w:hAnsi="宋体"/>
                <w:color w:val="000000"/>
              </w:rPr>
              <w:t>。</w:t>
            </w:r>
          </w:p>
          <w:p>
            <w:pPr>
              <w:jc w:val="left"/>
              <w:rPr>
                <w:rFonts w:hint="eastAsia" w:ascii="宋体" w:hAnsi="宋体"/>
                <w:color w:val="000000"/>
              </w:rPr>
            </w:pPr>
            <w:r>
              <w:rPr>
                <w:rFonts w:hint="eastAsia" w:ascii="宋体" w:hAnsi="宋体"/>
                <w:color w:val="000000"/>
              </w:rPr>
              <w:t>主要技术内容：（一）说明（二）屋面、墙体做法表1.屋面做法及防水透气隔汽层选用表2.墙体做法选用表、做法选用说明3.屋面工程做法表4.墙体工程做法表（三）屋面屋面节点索引压型钢板复合保温屋面构造压型钢板复合保温卷材防水屋面构造，压型钢板复合保温直立缝滑动屋面构造</w:t>
            </w:r>
          </w:p>
          <w:p>
            <w:pPr>
              <w:jc w:val="left"/>
              <w:rPr>
                <w:rFonts w:hint="eastAsia" w:ascii="宋体" w:hAnsi="宋体"/>
                <w:color w:val="000000"/>
              </w:rPr>
            </w:pPr>
            <w:r>
              <w:rPr>
                <w:rFonts w:hint="eastAsia" w:ascii="宋体" w:hAnsi="宋体"/>
                <w:color w:val="000000"/>
              </w:rPr>
              <w:t>波形树脂采光板复合屋面构造，（四）墙体，墙体节点索引，压型钢板复合保温墙体(竖向排板)构造，压型钢板复合保温墙体(横向排板)构造，夹芯板墙体构造，采光板墙体构造（五）楼板，楼板节点索引。一种钢结构高层住宅现浇混凝土楼板钢木混合支撑结构，压型钢板组合楼板，钢筋桁架楼承板</w:t>
            </w:r>
          </w:p>
        </w:tc>
        <w:tc>
          <w:tcPr>
            <w:tcW w:w="1499" w:type="dxa"/>
            <w:noWrap w:val="0"/>
            <w:vAlign w:val="center"/>
          </w:tcPr>
          <w:p>
            <w:pPr>
              <w:jc w:val="left"/>
              <w:rPr>
                <w:rFonts w:ascii="宋体" w:hAnsi="宋体"/>
                <w:color w:val="000000"/>
              </w:rPr>
            </w:pPr>
            <w:r>
              <w:rPr>
                <w:rFonts w:hint="eastAsia" w:ascii="宋体" w:hAnsi="宋体"/>
                <w:color w:val="000000"/>
              </w:rPr>
              <w:t>中国启源工程设计研究院有限公司、陕西华邦建设工程有限公司</w:t>
            </w:r>
          </w:p>
        </w:tc>
        <w:tc>
          <w:tcPr>
            <w:tcW w:w="1503" w:type="dxa"/>
            <w:noWrap w:val="0"/>
            <w:vAlign w:val="center"/>
          </w:tcPr>
          <w:p>
            <w:pPr>
              <w:spacing w:line="240" w:lineRule="atLeast"/>
              <w:rPr>
                <w:rFonts w:ascii="宋体" w:hAnsi="宋体"/>
                <w:color w:val="000000"/>
              </w:rPr>
            </w:pPr>
            <w:r>
              <w:rPr>
                <w:rFonts w:hint="eastAsia"/>
                <w:szCs w:val="21"/>
              </w:rPr>
              <w:t>2021年12月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rPr>
                <w:rFonts w:hint="eastAsia"/>
              </w:rPr>
            </w:pPr>
            <w:r>
              <w:rPr>
                <w:rFonts w:hint="eastAsia"/>
              </w:rPr>
              <w:t>11</w:t>
            </w:r>
          </w:p>
        </w:tc>
        <w:tc>
          <w:tcPr>
            <w:tcW w:w="1701" w:type="dxa"/>
            <w:noWrap w:val="0"/>
            <w:vAlign w:val="center"/>
          </w:tcPr>
          <w:p>
            <w:pPr>
              <w:spacing w:line="240" w:lineRule="atLeast"/>
            </w:pPr>
            <w:r>
              <w:rPr>
                <w:rFonts w:hint="eastAsia"/>
              </w:rPr>
              <w:t>城镇浅埋式地下人行通道标准化设计图集</w:t>
            </w:r>
          </w:p>
        </w:tc>
        <w:tc>
          <w:tcPr>
            <w:tcW w:w="1134" w:type="dxa"/>
            <w:noWrap w:val="0"/>
            <w:vAlign w:val="center"/>
          </w:tcPr>
          <w:p>
            <w:pPr>
              <w:spacing w:line="240" w:lineRule="atLeast"/>
              <w:jc w:val="center"/>
            </w:pPr>
            <w:r>
              <w:rPr>
                <w:rFonts w:hint="eastAsia"/>
              </w:rPr>
              <w:t>标准设计</w:t>
            </w:r>
          </w:p>
        </w:tc>
        <w:tc>
          <w:tcPr>
            <w:tcW w:w="6525" w:type="dxa"/>
            <w:noWrap w:val="0"/>
            <w:vAlign w:val="center"/>
          </w:tcPr>
          <w:p>
            <w:pPr>
              <w:spacing w:line="240" w:lineRule="atLeast"/>
            </w:pPr>
            <w:r>
              <w:rPr>
                <w:rFonts w:hint="eastAsia"/>
              </w:rPr>
              <w:t>我国大中型城市市政道路地下，地下人行通道工程标准化设计</w:t>
            </w:r>
          </w:p>
        </w:tc>
        <w:tc>
          <w:tcPr>
            <w:tcW w:w="1499" w:type="dxa"/>
            <w:noWrap w:val="0"/>
            <w:vAlign w:val="center"/>
          </w:tcPr>
          <w:p>
            <w:pPr>
              <w:spacing w:line="240" w:lineRule="atLeast"/>
            </w:pPr>
            <w:r>
              <w:rPr>
                <w:rFonts w:hint="eastAsia"/>
              </w:rPr>
              <w:t>西安市政设计研究院有限公司</w:t>
            </w:r>
          </w:p>
        </w:tc>
        <w:tc>
          <w:tcPr>
            <w:tcW w:w="1503" w:type="dxa"/>
            <w:noWrap w:val="0"/>
            <w:vAlign w:val="center"/>
          </w:tcPr>
          <w:p>
            <w:pPr>
              <w:spacing w:line="240" w:lineRule="atLeast"/>
              <w:jc w:val="center"/>
            </w:pPr>
            <w:r>
              <w:rPr>
                <w:rFonts w:hint="eastAsia"/>
              </w:rPr>
              <w:t>2021年10月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rPr>
                <w:rFonts w:hint="eastAsia"/>
              </w:rPr>
            </w:pPr>
            <w:r>
              <w:rPr>
                <w:rFonts w:hint="eastAsia"/>
              </w:rPr>
              <w:t>12</w:t>
            </w:r>
          </w:p>
        </w:tc>
        <w:tc>
          <w:tcPr>
            <w:tcW w:w="1701" w:type="dxa"/>
            <w:noWrap w:val="0"/>
            <w:vAlign w:val="center"/>
          </w:tcPr>
          <w:p>
            <w:pPr>
              <w:spacing w:line="240" w:lineRule="atLeast"/>
              <w:rPr>
                <w:rFonts w:hint="eastAsia"/>
                <w:color w:val="000000"/>
              </w:rPr>
            </w:pPr>
            <w:r>
              <w:rPr>
                <w:rFonts w:hint="eastAsia"/>
                <w:color w:val="000000"/>
              </w:rPr>
              <w:t>设区老年人服务设施建筑设计标准</w:t>
            </w:r>
          </w:p>
        </w:tc>
        <w:tc>
          <w:tcPr>
            <w:tcW w:w="1134" w:type="dxa"/>
            <w:noWrap w:val="0"/>
            <w:vAlign w:val="center"/>
          </w:tcPr>
          <w:p>
            <w:pPr>
              <w:spacing w:line="240" w:lineRule="atLeast"/>
              <w:jc w:val="center"/>
              <w:rPr>
                <w:rFonts w:hint="eastAsia"/>
                <w:color w:val="000000"/>
              </w:rPr>
            </w:pPr>
            <w:r>
              <w:rPr>
                <w:rFonts w:hint="eastAsia"/>
                <w:color w:val="000000"/>
              </w:rPr>
              <w:t>标准设计</w:t>
            </w:r>
          </w:p>
        </w:tc>
        <w:tc>
          <w:tcPr>
            <w:tcW w:w="6525" w:type="dxa"/>
            <w:noWrap w:val="0"/>
            <w:vAlign w:val="center"/>
          </w:tcPr>
          <w:p>
            <w:pPr>
              <w:spacing w:line="240" w:lineRule="atLeast"/>
              <w:rPr>
                <w:rFonts w:hint="eastAsia"/>
                <w:color w:val="000000"/>
              </w:rPr>
            </w:pPr>
            <w:r>
              <w:rPr>
                <w:rFonts w:hint="eastAsia"/>
                <w:color w:val="000000"/>
              </w:rPr>
              <w:t>适用范围：适用于陕西省新建、改建、扩建设计的设区老年人服务设施</w:t>
            </w:r>
          </w:p>
          <w:p>
            <w:pPr>
              <w:spacing w:line="240" w:lineRule="atLeast"/>
              <w:rPr>
                <w:rFonts w:hint="eastAsia"/>
                <w:color w:val="000000"/>
              </w:rPr>
            </w:pPr>
            <w:r>
              <w:rPr>
                <w:rFonts w:hint="eastAsia"/>
                <w:color w:val="000000"/>
              </w:rPr>
              <w:t>主要技术内容：总则；术语；基本规定；基地与总平面图；建筑设计；专门要求‘建筑设备。</w:t>
            </w:r>
          </w:p>
        </w:tc>
        <w:tc>
          <w:tcPr>
            <w:tcW w:w="1499" w:type="dxa"/>
            <w:noWrap w:val="0"/>
            <w:vAlign w:val="center"/>
          </w:tcPr>
          <w:p>
            <w:pPr>
              <w:spacing w:line="240" w:lineRule="atLeast"/>
              <w:rPr>
                <w:rFonts w:hint="eastAsia"/>
                <w:color w:val="000000"/>
              </w:rPr>
            </w:pPr>
            <w:r>
              <w:rPr>
                <w:rFonts w:hint="eastAsia"/>
                <w:color w:val="000000"/>
              </w:rPr>
              <w:t>中国建筑西北设计研究院有限公司</w:t>
            </w:r>
          </w:p>
        </w:tc>
        <w:tc>
          <w:tcPr>
            <w:tcW w:w="1503" w:type="dxa"/>
            <w:noWrap w:val="0"/>
            <w:vAlign w:val="center"/>
          </w:tcPr>
          <w:p>
            <w:pPr>
              <w:spacing w:line="240" w:lineRule="atLeast"/>
              <w:jc w:val="center"/>
              <w:rPr>
                <w:rFonts w:hint="eastAsia"/>
                <w:color w:val="000000"/>
              </w:rPr>
            </w:pPr>
            <w:r>
              <w:rPr>
                <w:rFonts w:hint="eastAsia"/>
              </w:rPr>
              <w:t>2021年10月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jc w:val="center"/>
              <w:rPr>
                <w:rFonts w:hint="eastAsia"/>
              </w:rPr>
            </w:pPr>
            <w:r>
              <w:rPr>
                <w:rFonts w:hint="eastAsia"/>
              </w:rPr>
              <w:t>13</w:t>
            </w:r>
          </w:p>
        </w:tc>
        <w:tc>
          <w:tcPr>
            <w:tcW w:w="1701" w:type="dxa"/>
            <w:noWrap w:val="0"/>
            <w:vAlign w:val="center"/>
          </w:tcPr>
          <w:p>
            <w:pPr>
              <w:spacing w:line="240" w:lineRule="atLeast"/>
            </w:pPr>
            <w:r>
              <w:rPr>
                <w:rFonts w:hint="eastAsia"/>
              </w:rPr>
              <w:t>住宅厨房、卫生间L型构件装配式排 气道系统图集</w:t>
            </w:r>
          </w:p>
        </w:tc>
        <w:tc>
          <w:tcPr>
            <w:tcW w:w="1134" w:type="dxa"/>
            <w:noWrap w:val="0"/>
            <w:vAlign w:val="center"/>
          </w:tcPr>
          <w:p>
            <w:pPr>
              <w:spacing w:line="240" w:lineRule="atLeast"/>
              <w:jc w:val="center"/>
            </w:pPr>
            <w:r>
              <w:t>标准设计</w:t>
            </w:r>
          </w:p>
        </w:tc>
        <w:tc>
          <w:tcPr>
            <w:tcW w:w="6525" w:type="dxa"/>
            <w:noWrap w:val="0"/>
            <w:vAlign w:val="center"/>
          </w:tcPr>
          <w:p>
            <w:pPr>
              <w:spacing w:line="240" w:lineRule="atLeast"/>
              <w:rPr>
                <w:rFonts w:hint="eastAsia"/>
              </w:rPr>
            </w:pPr>
            <w:r>
              <w:rPr>
                <w:rFonts w:hint="eastAsia"/>
              </w:rPr>
              <w:t>本图集适用于住宅厨房、卫生间垂直共用排气道系统的设计、安装与验收。</w:t>
            </w:r>
          </w:p>
          <w:p>
            <w:pPr>
              <w:spacing w:line="240" w:lineRule="atLeast"/>
            </w:pPr>
            <w:r>
              <w:rPr>
                <w:rFonts w:hint="eastAsia"/>
              </w:rPr>
              <w:t>本图集主要内容包括：1厨房、卫生间排气道系统的基本组成、2 厨房、卫生间排气道系统的平面布置及系统图、3排气道系统的装配节点详图、4排气道系统出屋面构造详图。</w:t>
            </w:r>
          </w:p>
        </w:tc>
        <w:tc>
          <w:tcPr>
            <w:tcW w:w="1499" w:type="dxa"/>
            <w:noWrap w:val="0"/>
            <w:vAlign w:val="center"/>
          </w:tcPr>
          <w:p>
            <w:pPr>
              <w:spacing w:line="240" w:lineRule="atLeast"/>
            </w:pPr>
            <w:r>
              <w:t>中国建筑西北设计研究院有限公司</w:t>
            </w:r>
          </w:p>
        </w:tc>
        <w:tc>
          <w:tcPr>
            <w:tcW w:w="1503" w:type="dxa"/>
            <w:noWrap w:val="0"/>
            <w:vAlign w:val="center"/>
          </w:tcPr>
          <w:p>
            <w:pPr>
              <w:spacing w:line="240" w:lineRule="atLeast"/>
              <w:jc w:val="center"/>
            </w:pPr>
            <w:r>
              <w:rPr>
                <w:rFonts w:hint="eastAsia"/>
              </w:rPr>
              <w:t>2021年10月</w:t>
            </w:r>
          </w:p>
        </w:tc>
        <w:tc>
          <w:tcPr>
            <w:tcW w:w="1519" w:type="dxa"/>
            <w:noWrap w:val="0"/>
            <w:vAlign w:val="center"/>
          </w:tcPr>
          <w:p>
            <w:pPr>
              <w:jc w:val="center"/>
            </w:pPr>
            <w:r>
              <w:rPr>
                <w:rFonts w:hint="eastAsia"/>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noWrap w:val="0"/>
            <w:vAlign w:val="center"/>
          </w:tcPr>
          <w:p>
            <w:pPr>
              <w:spacing w:line="240" w:lineRule="atLeast"/>
              <w:rPr>
                <w:rFonts w:hint="eastAsia"/>
                <w:lang w:eastAsia="zh-CN"/>
              </w:rPr>
            </w:pPr>
            <w:r>
              <w:rPr>
                <w:rFonts w:hint="eastAsia"/>
              </w:rPr>
              <w:t>1</w:t>
            </w:r>
            <w:r>
              <w:rPr>
                <w:rFonts w:hint="eastAsia" w:ascii="Times New Roman" w:eastAsia="宋体"/>
                <w:lang w:val="en-US" w:eastAsia="zh-CN"/>
              </w:rPr>
              <w:t>4</w:t>
            </w:r>
          </w:p>
        </w:tc>
        <w:tc>
          <w:tcPr>
            <w:tcW w:w="1701" w:type="dxa"/>
            <w:noWrap w:val="0"/>
            <w:vAlign w:val="center"/>
          </w:tcPr>
          <w:p>
            <w:pPr>
              <w:spacing w:line="240" w:lineRule="atLeast"/>
              <w:rPr>
                <w:rFonts w:hint="eastAsia" w:eastAsia="宋体"/>
                <w:lang w:eastAsia="zh-CN"/>
              </w:rPr>
            </w:pPr>
            <w:r>
              <w:rPr>
                <w:rFonts w:hint="eastAsia"/>
              </w:rPr>
              <w:t>陕西省装配式建筑用部品部件</w:t>
            </w:r>
            <w:r>
              <w:rPr>
                <w:rFonts w:hint="eastAsia" w:eastAsia="宋体"/>
                <w:lang w:eastAsia="zh-CN"/>
              </w:rPr>
              <w:t>技术信息标准设计</w:t>
            </w:r>
          </w:p>
        </w:tc>
        <w:tc>
          <w:tcPr>
            <w:tcW w:w="1134" w:type="dxa"/>
            <w:noWrap w:val="0"/>
            <w:vAlign w:val="center"/>
          </w:tcPr>
          <w:p>
            <w:pPr>
              <w:spacing w:line="240" w:lineRule="atLeast"/>
              <w:rPr>
                <w:rFonts w:hint="eastAsia"/>
              </w:rPr>
            </w:pPr>
            <w:r>
              <w:rPr>
                <w:rFonts w:hint="eastAsia"/>
              </w:rPr>
              <w:t>标准设计</w:t>
            </w:r>
          </w:p>
        </w:tc>
        <w:tc>
          <w:tcPr>
            <w:tcW w:w="6525" w:type="dxa"/>
            <w:noWrap w:val="0"/>
            <w:vAlign w:val="center"/>
          </w:tcPr>
          <w:p>
            <w:pPr>
              <w:spacing w:line="240" w:lineRule="atLeast"/>
              <w:rPr>
                <w:rFonts w:hint="eastAsia"/>
              </w:rPr>
            </w:pPr>
            <w:r>
              <w:rPr>
                <w:rFonts w:hint="eastAsia"/>
              </w:rPr>
              <w:t>适用于在陕西省采用装配方式建造民用建筑时，设计单位和施工单位方便选择适合其自身需要的部品部件。</w:t>
            </w:r>
          </w:p>
          <w:p>
            <w:pPr>
              <w:spacing w:line="240" w:lineRule="atLeast"/>
              <w:rPr>
                <w:rFonts w:hint="eastAsia"/>
              </w:rPr>
            </w:pPr>
            <w:r>
              <w:rPr>
                <w:rFonts w:hint="eastAsia"/>
              </w:rPr>
              <w:t>主要技术内容包括前言、目录、编制说明、装配式部品部件生产厂家简介、竖向承重类部品部件、水平承重类部品部件、外围护墙板类部品部件、内隔墙板类部品部件、模块化部品部件、钢结构部品部件。</w:t>
            </w:r>
          </w:p>
        </w:tc>
        <w:tc>
          <w:tcPr>
            <w:tcW w:w="1499" w:type="dxa"/>
            <w:noWrap w:val="0"/>
            <w:vAlign w:val="center"/>
          </w:tcPr>
          <w:p>
            <w:pPr>
              <w:spacing w:line="240" w:lineRule="atLeast"/>
              <w:rPr>
                <w:rFonts w:hint="eastAsia"/>
              </w:rPr>
            </w:pPr>
            <w:r>
              <w:rPr>
                <w:rFonts w:hint="eastAsia"/>
              </w:rPr>
              <w:t>陕西省建筑设计研究院（集团）有限公司</w:t>
            </w:r>
          </w:p>
        </w:tc>
        <w:tc>
          <w:tcPr>
            <w:tcW w:w="1503" w:type="dxa"/>
            <w:noWrap w:val="0"/>
            <w:vAlign w:val="center"/>
          </w:tcPr>
          <w:p>
            <w:pPr>
              <w:spacing w:line="240" w:lineRule="atLeast"/>
              <w:rPr>
                <w:rFonts w:hint="eastAsia"/>
              </w:rPr>
            </w:pPr>
            <w:r>
              <w:rPr>
                <w:rFonts w:hint="eastAsia"/>
              </w:rPr>
              <w:t>202</w:t>
            </w:r>
            <w:r>
              <w:rPr>
                <w:rFonts w:hint="eastAsia" w:ascii="Times New Roman" w:eastAsia="宋体"/>
                <w:lang w:val="en-US" w:eastAsia="zh-CN"/>
              </w:rPr>
              <w:t>2</w:t>
            </w:r>
            <w:r>
              <w:rPr>
                <w:rFonts w:hint="eastAsia"/>
              </w:rPr>
              <w:t>年2月</w:t>
            </w:r>
          </w:p>
        </w:tc>
        <w:tc>
          <w:tcPr>
            <w:tcW w:w="1519" w:type="dxa"/>
            <w:noWrap w:val="0"/>
            <w:vAlign w:val="center"/>
          </w:tcPr>
          <w:p>
            <w:pPr>
              <w:spacing w:line="240" w:lineRule="atLeast"/>
              <w:jc w:val="center"/>
              <w:rPr>
                <w:color w:val="FF0000"/>
              </w:rPr>
            </w:pPr>
            <w:r>
              <w:rPr>
                <w:rFonts w:hint="eastAsia"/>
              </w:rPr>
              <w:t>同意立项</w:t>
            </w:r>
          </w:p>
        </w:tc>
      </w:tr>
    </w:tbl>
    <w:p>
      <w:pPr>
        <w:spacing w:before="312" w:beforeLines="100"/>
        <w:ind w:firstLine="840" w:firstLineChars="400"/>
        <w:rPr>
          <w:rFonts w:hint="eastAsia"/>
        </w:rPr>
      </w:pPr>
    </w:p>
    <w:p>
      <w:bookmarkStart w:id="0" w:name="_GoBack"/>
      <w:bookmarkEnd w:id="0"/>
    </w:p>
    <w:sectPr>
      <w:pgSz w:w="16838" w:h="11906" w:orient="landscape"/>
      <w:pgMar w:top="1797" w:right="1191"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E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2021-03-12T08:40:21Z</dcterms:created>
  <dc:creator>Administrator</dc:creator>
  <cp:lastModifiedBy>〰</cp:lastModifiedBy>
  <dcterms:modified xsi:type="dcterms:W3CDTF">2021-03-12T08:40:46Z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