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易地扶贫搬迁工程质量问题整改情况清单</w:t>
      </w:r>
    </w:p>
    <w:p>
      <w:pPr>
        <w:spacing w:line="600" w:lineRule="exact"/>
        <w:jc w:val="left"/>
        <w:rPr>
          <w:rFonts w:ascii="宋体" w:cs="宋体"/>
          <w:color w:val="000000"/>
          <w:kern w:val="0"/>
          <w:sz w:val="22"/>
        </w:rPr>
      </w:pPr>
      <w:r>
        <w:rPr>
          <w:rFonts w:hint="eastAsia" w:ascii="仿宋_GB2312" w:hAnsi="仿宋" w:eastAsia="仿宋_GB2312"/>
          <w:sz w:val="28"/>
          <w:szCs w:val="28"/>
        </w:rPr>
        <w:t>填报部门（公章）：</w:t>
      </w:r>
    </w:p>
    <w:tbl>
      <w:tblPr>
        <w:tblStyle w:val="3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80"/>
        <w:gridCol w:w="1629"/>
        <w:gridCol w:w="2126"/>
        <w:gridCol w:w="4252"/>
        <w:gridCol w:w="1276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工程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名称</w:t>
            </w: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建设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施工许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可证号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存在问题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整改方案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整改进展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整改验收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27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13315" w:type="dxa"/>
            <w:gridSpan w:val="7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/>
                <w:sz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</w:rPr>
              <w:t>整改方案填有无；</w:t>
            </w:r>
            <w:r>
              <w:rPr>
                <w:rFonts w:ascii="仿宋_GB2312" w:hAnsi="仿宋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整改情况填已整改或未整改；</w:t>
            </w:r>
            <w:r>
              <w:rPr>
                <w:rFonts w:ascii="仿宋_GB2312" w:hAnsi="仿宋" w:eastAsia="仿宋_GB2312"/>
                <w:sz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</w:rPr>
              <w:t>整改验收填住建部门已验收或住建部门未验收。</w:t>
            </w:r>
          </w:p>
        </w:tc>
      </w:tr>
    </w:tbl>
    <w:p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　　　　　　</w:t>
      </w:r>
      <w:r>
        <w:rPr>
          <w:rFonts w:hint="eastAsia" w:ascii="仿宋_GB2312" w:hAnsi="仿宋" w:eastAsia="仿宋_GB2312"/>
          <w:sz w:val="28"/>
          <w:szCs w:val="28"/>
        </w:rPr>
        <w:t>联系电话：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　　　　　　　　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填报日期：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2019-04-04T02:18:52Z</dcterms:created>
  <dc:creator>Administrator</dc:creator>
  <cp:lastModifiedBy>〰</cp:lastModifiedBy>
  <dcterms:modified xsi:type="dcterms:W3CDTF">2019-04-04T02:19:09Z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