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ascii="微软雅黑" w:hAnsi="微软雅黑" w:eastAsia="微软雅黑" w:cs="微软雅黑"/>
          <w:i w:val="0"/>
          <w:iCs w:val="0"/>
          <w:caps w:val="0"/>
          <w:color w:val="333333"/>
          <w:spacing w:val="0"/>
          <w:sz w:val="14"/>
          <w:szCs w:val="14"/>
        </w:rPr>
      </w:pPr>
      <w:r>
        <w:rPr>
          <w:rFonts w:hint="eastAsia" w:ascii="方正小标宋简体" w:hAnsi="宋体" w:eastAsia="方正小标宋简体" w:cs="宋体"/>
          <w:sz w:val="44"/>
          <w:szCs w:val="44"/>
          <w:shd w:val="clear" w:color="auto" w:fill="FFFFFF"/>
        </w:rPr>
        <w:t>陕西省建设工程长安杯奖评选办法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ascii="黑体" w:hAnsi="宋体" w:eastAsia="黑体" w:cs="黑体"/>
          <w:i w:val="0"/>
          <w:iCs w:val="0"/>
          <w:caps w:val="0"/>
          <w:color w:val="333333"/>
          <w:spacing w:val="10"/>
          <w:sz w:val="32"/>
          <w:szCs w:val="32"/>
          <w:shd w:val="clear" w:fill="FFFFFF"/>
        </w:rPr>
        <w:t>第一章</w:t>
      </w:r>
      <w:r>
        <w:rPr>
          <w:rFonts w:hint="eastAsia" w:ascii="黑体" w:hAnsi="宋体" w:eastAsia="黑体" w:cs="黑体"/>
          <w:i w:val="0"/>
          <w:iCs w:val="0"/>
          <w:caps w:val="0"/>
          <w:color w:val="333333"/>
          <w:spacing w:val="10"/>
          <w:sz w:val="32"/>
          <w:szCs w:val="32"/>
          <w:shd w:val="clear" w:fill="FFFFFF"/>
        </w:rPr>
        <w:t>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第一条 </w:t>
      </w:r>
      <w:r>
        <w:rPr>
          <w:rFonts w:ascii="仿宋_GB2312" w:hAnsi="微软雅黑" w:eastAsia="仿宋_GB2312" w:cs="仿宋_GB2312"/>
          <w:i w:val="0"/>
          <w:iCs w:val="0"/>
          <w:caps w:val="0"/>
          <w:color w:val="333333"/>
          <w:spacing w:val="0"/>
          <w:sz w:val="32"/>
          <w:szCs w:val="32"/>
        </w:rPr>
        <w:t>为认真贯彻党的二十大精神，完整、准确、全面贯彻新发展理念，强化精品优质工程</w:t>
      </w:r>
      <w:r>
        <w:rPr>
          <w:rFonts w:hint="default" w:ascii="仿宋_GB2312" w:hAnsi="微软雅黑" w:eastAsia="仿宋_GB2312" w:cs="仿宋_GB2312"/>
          <w:i w:val="0"/>
          <w:iCs w:val="0"/>
          <w:caps w:val="0"/>
          <w:color w:val="333333"/>
          <w:spacing w:val="0"/>
          <w:sz w:val="32"/>
          <w:szCs w:val="32"/>
        </w:rPr>
        <w:t>引领带动作用，</w:t>
      </w:r>
      <w:r>
        <w:rPr>
          <w:rFonts w:hint="default" w:ascii="仿宋_GB2312" w:hAnsi="仿宋" w:eastAsia="仿宋_GB2312" w:cs="仿宋_GB2312"/>
          <w:i w:val="0"/>
          <w:iCs w:val="0"/>
          <w:caps w:val="0"/>
          <w:color w:val="333333"/>
          <w:spacing w:val="0"/>
          <w:sz w:val="32"/>
          <w:szCs w:val="32"/>
        </w:rPr>
        <w:t>推动</w:t>
      </w:r>
      <w:r>
        <w:rPr>
          <w:rFonts w:hint="default" w:ascii="仿宋_GB2312" w:hAnsi="微软雅黑" w:eastAsia="仿宋_GB2312" w:cs="仿宋_GB2312"/>
          <w:i w:val="0"/>
          <w:iCs w:val="0"/>
          <w:caps w:val="0"/>
          <w:color w:val="333333"/>
          <w:spacing w:val="0"/>
          <w:sz w:val="32"/>
          <w:szCs w:val="32"/>
        </w:rPr>
        <w:t>全省住房城乡建设事业</w:t>
      </w:r>
      <w:r>
        <w:rPr>
          <w:rFonts w:hint="default" w:ascii="仿宋_GB2312" w:hAnsi="仿宋" w:eastAsia="仿宋_GB2312" w:cs="仿宋_GB2312"/>
          <w:i w:val="0"/>
          <w:iCs w:val="0"/>
          <w:caps w:val="0"/>
          <w:color w:val="333333"/>
          <w:spacing w:val="0"/>
          <w:sz w:val="32"/>
          <w:szCs w:val="32"/>
        </w:rPr>
        <w:t>高质量发展，</w:t>
      </w:r>
      <w:r>
        <w:rPr>
          <w:rFonts w:hint="default" w:ascii="仿宋_GB2312" w:hAnsi="微软雅黑" w:eastAsia="仿宋_GB2312" w:cs="仿宋_GB2312"/>
          <w:i w:val="0"/>
          <w:iCs w:val="0"/>
          <w:caps w:val="0"/>
          <w:color w:val="333333"/>
          <w:spacing w:val="0"/>
          <w:sz w:val="32"/>
          <w:szCs w:val="32"/>
        </w:rPr>
        <w:t>依据《评比达标表彰活动管理办法》</w:t>
      </w:r>
      <w:r>
        <w:rPr>
          <w:rFonts w:hint="eastAsia" w:ascii="仿宋_GB2312" w:hAnsi="微软雅黑" w:eastAsia="仿宋_GB2312" w:cs="仿宋_GB2312"/>
          <w:i w:val="0"/>
          <w:iCs w:val="0"/>
          <w:caps w:val="0"/>
          <w:color w:val="333333"/>
          <w:spacing w:val="0"/>
          <w:sz w:val="32"/>
          <w:szCs w:val="32"/>
          <w:lang w:eastAsia="zh-CN"/>
        </w:rPr>
        <w:t>、</w:t>
      </w:r>
      <w:r>
        <w:rPr>
          <w:rFonts w:hint="default" w:ascii="仿宋_GB2312" w:hAnsi="微软雅黑" w:eastAsia="仿宋_GB2312" w:cs="仿宋_GB2312"/>
          <w:i w:val="0"/>
          <w:iCs w:val="0"/>
          <w:caps w:val="0"/>
          <w:color w:val="333333"/>
          <w:spacing w:val="0"/>
          <w:sz w:val="32"/>
          <w:szCs w:val="32"/>
        </w:rPr>
        <w:t>《陕西省评比达标表彰活动管理实施细则》</w:t>
      </w:r>
      <w:r>
        <w:rPr>
          <w:rFonts w:hint="eastAsia" w:ascii="仿宋_GB2312" w:hAnsi="微软雅黑" w:eastAsia="仿宋_GB2312" w:cs="仿宋_GB2312"/>
          <w:i w:val="0"/>
          <w:iCs w:val="0"/>
          <w:caps w:val="0"/>
          <w:color w:val="333333"/>
          <w:spacing w:val="0"/>
          <w:sz w:val="32"/>
          <w:szCs w:val="32"/>
          <w:lang w:eastAsia="zh-CN"/>
        </w:rPr>
        <w:t>《</w:t>
      </w:r>
      <w:r>
        <w:rPr>
          <w:rFonts w:hint="eastAsia" w:ascii="仿宋_GB2312" w:hAnsi="微软雅黑" w:eastAsia="仿宋_GB2312" w:cs="仿宋_GB2312"/>
          <w:i w:val="0"/>
          <w:iCs w:val="0"/>
          <w:caps w:val="0"/>
          <w:color w:val="333333"/>
          <w:spacing w:val="0"/>
          <w:sz w:val="32"/>
          <w:szCs w:val="32"/>
          <w:lang w:val="en-US" w:eastAsia="zh-CN"/>
        </w:rPr>
        <w:t>陕西省建设工程质量和安全生产管理条例</w:t>
      </w:r>
      <w:r>
        <w:rPr>
          <w:rFonts w:hint="eastAsia" w:ascii="仿宋_GB2312" w:hAnsi="微软雅黑" w:eastAsia="仿宋_GB2312" w:cs="仿宋_GB2312"/>
          <w:i w:val="0"/>
          <w:iCs w:val="0"/>
          <w:caps w:val="0"/>
          <w:color w:val="333333"/>
          <w:spacing w:val="0"/>
          <w:sz w:val="32"/>
          <w:szCs w:val="32"/>
          <w:lang w:eastAsia="zh-CN"/>
        </w:rPr>
        <w:t>》</w:t>
      </w:r>
      <w:r>
        <w:rPr>
          <w:rFonts w:hint="default" w:ascii="仿宋_GB2312" w:hAnsi="微软雅黑" w:eastAsia="仿宋_GB2312" w:cs="仿宋_GB2312"/>
          <w:i w:val="0"/>
          <w:iCs w:val="0"/>
          <w:caps w:val="0"/>
          <w:color w:val="333333"/>
          <w:spacing w:val="0"/>
          <w:sz w:val="32"/>
          <w:szCs w:val="32"/>
        </w:rPr>
        <w:t>等有关规定，结合</w:t>
      </w:r>
      <w:r>
        <w:rPr>
          <w:rFonts w:hint="eastAsia" w:ascii="仿宋_GB2312" w:hAnsi="微软雅黑" w:eastAsia="仿宋_GB2312" w:cs="仿宋_GB2312"/>
          <w:i w:val="0"/>
          <w:iCs w:val="0"/>
          <w:caps w:val="0"/>
          <w:color w:val="333333"/>
          <w:spacing w:val="0"/>
          <w:sz w:val="32"/>
          <w:szCs w:val="32"/>
          <w:lang w:val="en-US" w:eastAsia="zh-CN"/>
        </w:rPr>
        <w:t>陕西</w:t>
      </w:r>
      <w:r>
        <w:rPr>
          <w:rFonts w:hint="default" w:ascii="仿宋_GB2312" w:hAnsi="微软雅黑" w:eastAsia="仿宋_GB2312" w:cs="仿宋_GB2312"/>
          <w:i w:val="0"/>
          <w:iCs w:val="0"/>
          <w:caps w:val="0"/>
          <w:color w:val="333333"/>
          <w:spacing w:val="0"/>
          <w:sz w:val="32"/>
          <w:szCs w:val="32"/>
        </w:rPr>
        <w:t>省工程建设实际，制定本办法。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仿宋_GB2312" w:hAnsi="微软雅黑"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第二条</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陕西</w:t>
      </w:r>
      <w:r>
        <w:rPr>
          <w:rFonts w:hint="default" w:ascii="仿宋_GB2312" w:hAnsi="微软雅黑" w:eastAsia="仿宋_GB2312" w:cs="仿宋_GB2312"/>
          <w:i w:val="0"/>
          <w:iCs w:val="0"/>
          <w:caps w:val="0"/>
          <w:color w:val="333333"/>
          <w:spacing w:val="0"/>
          <w:sz w:val="32"/>
          <w:szCs w:val="32"/>
        </w:rPr>
        <w:t>省建设工程</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杯奖（以下简称“</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杯奖”）为省级工作部门评比达标表彰项目，经省评比达标表彰工作协调小组办公室批准设立后，按照批复内容、数量和有关要求组织实施。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default" w:ascii="仿宋_GB2312" w:hAnsi="微软雅黑" w:eastAsia="仿宋_GB2312" w:cs="仿宋_GB2312"/>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第三条</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w:t>
      </w:r>
      <w:r>
        <w:rPr>
          <w:rFonts w:hint="eastAsia" w:ascii="仿宋_GB2312" w:hAnsi="微软雅黑" w:eastAsia="仿宋_GB2312" w:cs="仿宋_GB2312"/>
          <w:i w:val="0"/>
          <w:iCs w:val="0"/>
          <w:caps w:val="0"/>
          <w:color w:val="333333"/>
          <w:spacing w:val="0"/>
          <w:sz w:val="32"/>
          <w:szCs w:val="32"/>
        </w:rPr>
        <w:t>由省住房和城乡建设厅评选、颁发的本省建设工程质量最高荣誉奖</w:t>
      </w:r>
      <w:r>
        <w:rPr>
          <w:rFonts w:hint="default" w:ascii="仿宋_GB2312" w:hAnsi="微软雅黑" w:eastAsia="仿宋_GB2312" w:cs="仿宋_GB2312"/>
          <w:i w:val="0"/>
          <w:iCs w:val="0"/>
          <w:caps w:val="0"/>
          <w:color w:val="333333"/>
          <w:spacing w:val="0"/>
          <w:sz w:val="32"/>
          <w:szCs w:val="32"/>
        </w:rPr>
        <w:t>，评选对象为</w:t>
      </w:r>
      <w:r>
        <w:rPr>
          <w:rFonts w:hint="eastAsia" w:ascii="仿宋" w:hAnsi="仿宋" w:eastAsia="仿宋" w:cs="仿宋"/>
          <w:color w:val="000000"/>
          <w:kern w:val="0"/>
          <w:sz w:val="32"/>
          <w:szCs w:val="32"/>
          <w:shd w:val="clear" w:color="auto" w:fill="FFFFFF"/>
        </w:rPr>
        <w:t>本省境内和本省施工企业在省外承建并投入使用的各类新（扩）建</w:t>
      </w:r>
      <w:r>
        <w:rPr>
          <w:rFonts w:hint="eastAsia" w:ascii="仿宋" w:hAnsi="仿宋" w:eastAsia="仿宋" w:cs="仿宋"/>
          <w:color w:val="000000"/>
          <w:kern w:val="0"/>
          <w:sz w:val="32"/>
          <w:szCs w:val="32"/>
          <w:shd w:val="clear" w:color="auto" w:fill="FFFFFF"/>
          <w:lang w:val="en-US" w:eastAsia="zh-CN"/>
        </w:rPr>
        <w:t>建设</w:t>
      </w:r>
      <w:r>
        <w:rPr>
          <w:rFonts w:hint="eastAsia" w:ascii="仿宋" w:hAnsi="仿宋" w:eastAsia="仿宋" w:cs="仿宋"/>
          <w:color w:val="000000"/>
          <w:kern w:val="0"/>
          <w:sz w:val="32"/>
          <w:szCs w:val="32"/>
          <w:shd w:val="clear" w:color="auto" w:fill="FFFFFF"/>
        </w:rPr>
        <w:t>工程</w:t>
      </w:r>
      <w:r>
        <w:rPr>
          <w:rFonts w:hint="default" w:ascii="仿宋_GB2312" w:hAnsi="微软雅黑" w:eastAsia="仿宋_GB2312" w:cs="仿宋_GB2312"/>
          <w:i w:val="0"/>
          <w:iCs w:val="0"/>
          <w:caps w:val="0"/>
          <w:color w:val="333333"/>
          <w:spacing w:val="0"/>
          <w:sz w:val="32"/>
          <w:szCs w:val="32"/>
        </w:rPr>
        <w:t>。表彰对象为获奖工程项目，同时公布主要</w:t>
      </w:r>
      <w:r>
        <w:rPr>
          <w:rFonts w:hint="eastAsia" w:ascii="仿宋_GB2312" w:hAnsi="微软雅黑" w:eastAsia="仿宋_GB2312" w:cs="仿宋_GB2312"/>
          <w:i w:val="0"/>
          <w:iCs w:val="0"/>
          <w:caps w:val="0"/>
          <w:color w:val="333333"/>
          <w:spacing w:val="0"/>
          <w:sz w:val="32"/>
          <w:szCs w:val="32"/>
          <w:lang w:val="en-US" w:eastAsia="zh-CN"/>
        </w:rPr>
        <w:t>参建</w:t>
      </w:r>
      <w:r>
        <w:rPr>
          <w:rFonts w:hint="default" w:ascii="仿宋_GB2312" w:hAnsi="微软雅黑" w:eastAsia="仿宋_GB2312" w:cs="仿宋_GB2312"/>
          <w:i w:val="0"/>
          <w:iCs w:val="0"/>
          <w:caps w:val="0"/>
          <w:color w:val="333333"/>
          <w:spacing w:val="0"/>
          <w:sz w:val="32"/>
          <w:szCs w:val="32"/>
        </w:rPr>
        <w:t>单位和人员。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第四条</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 xml:space="preserve"> </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rPr>
        <w:t>长安杯奖由主要承建施工企业或建设单位、项目总承包单位自愿申报，各县</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区</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、市</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区</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建设行政主管部门逐级推荐，省住房和城乡建设厅组织评选。</w:t>
      </w:r>
    </w:p>
    <w:p>
      <w:pPr>
        <w:widowControl/>
        <w:shd w:val="clear" w:color="auto" w:fill="FFFFFF"/>
        <w:spacing w:line="400" w:lineRule="atLeast"/>
        <w:ind w:firstLine="340" w:firstLineChars="100"/>
        <w:jc w:val="left"/>
        <w:rPr>
          <w:rFonts w:hint="eastAsia" w:ascii="仿宋" w:hAnsi="仿宋" w:eastAsia="仿宋" w:cs="仿宋"/>
          <w:color w:val="000000"/>
          <w:kern w:val="0"/>
          <w:sz w:val="32"/>
          <w:szCs w:val="32"/>
          <w:shd w:val="clear" w:color="auto" w:fill="FFFFFF"/>
          <w:lang w:val="en-US" w:eastAsia="zh-CN" w:bidi="ar"/>
        </w:rPr>
      </w:pPr>
      <w:r>
        <w:rPr>
          <w:rFonts w:hint="eastAsia" w:ascii="黑体" w:hAnsi="宋体" w:eastAsia="黑体" w:cs="黑体"/>
          <w:i w:val="0"/>
          <w:iCs w:val="0"/>
          <w:caps w:val="0"/>
          <w:color w:val="333333"/>
          <w:spacing w:val="10"/>
          <w:sz w:val="32"/>
          <w:szCs w:val="32"/>
        </w:rPr>
        <w:t>第五条</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lang w:val="en-US" w:eastAsia="zh-CN" w:bidi="ar"/>
        </w:rPr>
        <w:t xml:space="preserve"> 长安杯奖每年评选一次，并从获得长安杯奖的工程中择优推荐参加“中国建设工程鲁班奖（国家优质工程）”和“国家优质工程奖”的评选。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340" w:firstLineChars="1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第六条</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rPr>
        <w:t>长安杯奖本着对人民、对社会、对历史负责的精神，坚持宁缺毋滥、优中选优、质量第一和公开、公正、公平的原则</w:t>
      </w:r>
      <w:r>
        <w:rPr>
          <w:rFonts w:hint="default" w:ascii="仿宋_GB2312" w:hAnsi="微软雅黑" w:eastAsia="仿宋_GB2312" w:cs="仿宋_GB2312"/>
          <w:i w:val="0"/>
          <w:iCs w:val="0"/>
          <w:caps w:val="0"/>
          <w:color w:val="333333"/>
          <w:spacing w:val="0"/>
          <w:sz w:val="32"/>
          <w:szCs w:val="32"/>
        </w:rPr>
        <w:t>，不收取任何费用。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shd w:val="clear" w:fill="FFFFFF"/>
        </w:rPr>
        <w:t>第二章  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第七条</w:t>
      </w:r>
      <w:r>
        <w:rPr>
          <w:rFonts w:hint="default" w:ascii="仿宋_GB2312" w:hAnsi="微软雅黑" w:eastAsia="仿宋_GB2312" w:cs="仿宋_GB2312"/>
          <w:i w:val="0"/>
          <w:iCs w:val="0"/>
          <w:caps w:val="0"/>
          <w:color w:val="333333"/>
          <w:spacing w:val="0"/>
          <w:sz w:val="32"/>
          <w:szCs w:val="32"/>
        </w:rPr>
        <w:t>  省住房城乡建设厅负责</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杯奖的评选和管理工作，成立</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杯奖评选工作领导小组，</w:t>
      </w:r>
      <w:r>
        <w:rPr>
          <w:rFonts w:hint="eastAsia" w:ascii="仿宋_GB2312" w:hAnsi="微软雅黑" w:eastAsia="仿宋_GB2312" w:cs="仿宋_GB2312"/>
          <w:i w:val="0"/>
          <w:iCs w:val="0"/>
          <w:caps w:val="0"/>
          <w:color w:val="333333"/>
          <w:spacing w:val="0"/>
          <w:sz w:val="32"/>
          <w:szCs w:val="32"/>
        </w:rPr>
        <w:t>办公室设在工程质量安全监管处</w:t>
      </w:r>
      <w:r>
        <w:rPr>
          <w:rFonts w:hint="default" w:ascii="仿宋_GB2312" w:hAnsi="微软雅黑" w:eastAsia="仿宋_GB2312" w:cs="仿宋_GB2312"/>
          <w:i w:val="0"/>
          <w:iCs w:val="0"/>
          <w:caps w:val="0"/>
          <w:color w:val="333333"/>
          <w:spacing w:val="0"/>
          <w:sz w:val="32"/>
          <w:szCs w:val="32"/>
        </w:rPr>
        <w:t>，承担评选具体工作。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第八条 </w:t>
      </w:r>
      <w:r>
        <w:rPr>
          <w:rFonts w:hint="default" w:ascii="仿宋_GB2312" w:hAnsi="微软雅黑" w:eastAsia="仿宋_GB2312" w:cs="仿宋_GB2312"/>
          <w:i w:val="0"/>
          <w:iCs w:val="0"/>
          <w:caps w:val="0"/>
          <w:color w:val="333333"/>
          <w:spacing w:val="0"/>
          <w:sz w:val="32"/>
          <w:szCs w:val="32"/>
        </w:rPr>
        <w:t> 设区市住房和城乡建设有关主管部门和省有关单位（以下简称“设区市主管部门”）负责本地区、本领域</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杯奖的审核、推荐工作。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shd w:val="clear" w:fill="FFFFFF"/>
        </w:rPr>
        <w:t>第三章  </w:t>
      </w:r>
      <w:r>
        <w:rPr>
          <w:rFonts w:hint="eastAsia" w:ascii="黑体" w:hAnsi="宋体" w:eastAsia="黑体" w:cs="黑体"/>
          <w:i w:val="0"/>
          <w:iCs w:val="0"/>
          <w:caps w:val="0"/>
          <w:color w:val="333333"/>
          <w:spacing w:val="10"/>
          <w:sz w:val="32"/>
          <w:szCs w:val="32"/>
          <w:shd w:val="clear" w:fill="FFFFFF"/>
          <w:lang w:val="en-US" w:eastAsia="zh-CN"/>
        </w:rPr>
        <w:t>评选工程范围</w:t>
      </w:r>
    </w:p>
    <w:p>
      <w:pPr>
        <w:widowControl/>
        <w:shd w:val="clear" w:color="auto" w:fill="FFFFFF"/>
        <w:spacing w:line="400" w:lineRule="atLeast"/>
        <w:ind w:firstLine="640"/>
        <w:jc w:val="left"/>
        <w:rPr>
          <w:rFonts w:ascii="仿宋" w:hAnsi="仿宋" w:eastAsia="仿宋" w:cs="仿宋"/>
          <w:color w:val="000000"/>
          <w:kern w:val="0"/>
          <w:sz w:val="32"/>
          <w:szCs w:val="32"/>
          <w:shd w:val="clear" w:color="auto" w:fill="FFFFFF"/>
        </w:rPr>
      </w:pPr>
      <w:r>
        <w:rPr>
          <w:rFonts w:hint="eastAsia" w:ascii="黑体" w:hAnsi="宋体" w:eastAsia="黑体" w:cs="黑体"/>
          <w:i w:val="0"/>
          <w:iCs w:val="0"/>
          <w:caps w:val="0"/>
          <w:color w:val="333333"/>
          <w:spacing w:val="10"/>
          <w:sz w:val="32"/>
          <w:szCs w:val="32"/>
        </w:rPr>
        <w:t>第九条</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rPr>
        <w:t>申报评选长安杯奖的工程项目应符合基本建设程序并投入使用，长安杯奖工程类别划分见附件1，长安杯奖申报工程规模要求见附件2。</w:t>
      </w:r>
    </w:p>
    <w:p>
      <w:pPr>
        <w:widowControl/>
        <w:shd w:val="clear" w:color="auto" w:fill="FFFFFF"/>
        <w:spacing w:line="400" w:lineRule="atLeast"/>
        <w:ind w:firstLine="640"/>
        <w:jc w:val="left"/>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第十条</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rPr>
        <w:t>支持</w:t>
      </w:r>
      <w:r>
        <w:rPr>
          <w:rFonts w:hint="eastAsia" w:ascii="仿宋" w:hAnsi="仿宋" w:eastAsia="仿宋" w:cs="仿宋"/>
          <w:color w:val="000000"/>
          <w:kern w:val="0"/>
          <w:sz w:val="32"/>
          <w:szCs w:val="32"/>
          <w:shd w:val="clear" w:color="auto" w:fill="FFFFFF"/>
          <w:lang w:val="en-US" w:eastAsia="zh-CN"/>
        </w:rPr>
        <w:t>采用智能建造和新型建筑工业化、</w:t>
      </w:r>
      <w:r>
        <w:rPr>
          <w:rFonts w:hint="eastAsia" w:ascii="仿宋" w:hAnsi="仿宋" w:eastAsia="仿宋" w:cs="仿宋"/>
          <w:color w:val="000000"/>
          <w:kern w:val="0"/>
          <w:sz w:val="32"/>
          <w:szCs w:val="32"/>
          <w:shd w:val="clear" w:color="auto" w:fill="FFFFFF"/>
        </w:rPr>
        <w:t>绿色建</w:t>
      </w:r>
      <w:r>
        <w:rPr>
          <w:rFonts w:hint="eastAsia" w:ascii="仿宋" w:hAnsi="仿宋" w:eastAsia="仿宋" w:cs="仿宋"/>
          <w:color w:val="000000"/>
          <w:kern w:val="0"/>
          <w:sz w:val="32"/>
          <w:szCs w:val="32"/>
          <w:shd w:val="clear" w:color="auto" w:fill="FFFFFF"/>
          <w:lang w:val="en-US" w:eastAsia="zh-CN"/>
        </w:rPr>
        <w:t>造</w:t>
      </w:r>
      <w:r>
        <w:rPr>
          <w:rFonts w:hint="eastAsia" w:ascii="仿宋" w:hAnsi="仿宋" w:eastAsia="仿宋" w:cs="仿宋"/>
          <w:color w:val="000000"/>
          <w:kern w:val="0"/>
          <w:sz w:val="32"/>
          <w:szCs w:val="32"/>
          <w:shd w:val="clear" w:color="auto" w:fill="FFFFFF"/>
        </w:rPr>
        <w:t>的工程申报</w:t>
      </w:r>
      <w:r>
        <w:rPr>
          <w:rFonts w:hint="eastAsia" w:ascii="仿宋" w:hAnsi="仿宋" w:eastAsia="仿宋" w:cs="仿宋"/>
          <w:color w:val="000000"/>
          <w:kern w:val="0"/>
          <w:sz w:val="32"/>
          <w:szCs w:val="32"/>
          <w:shd w:val="clear" w:color="auto" w:fill="FFFFFF"/>
          <w:lang w:val="en-US" w:eastAsia="zh-CN"/>
        </w:rPr>
        <w:t>长安杯</w:t>
      </w:r>
      <w:r>
        <w:rPr>
          <w:rFonts w:hint="eastAsia" w:ascii="仿宋" w:hAnsi="仿宋" w:eastAsia="仿宋" w:cs="仿宋"/>
          <w:color w:val="000000"/>
          <w:kern w:val="0"/>
          <w:sz w:val="32"/>
          <w:szCs w:val="32"/>
          <w:shd w:val="clear" w:color="auto" w:fill="FFFFFF"/>
        </w:rPr>
        <w:t>奖。工程规模达不到要求，但有特殊影响或纪念意义及</w:t>
      </w:r>
      <w:r>
        <w:rPr>
          <w:rFonts w:hint="eastAsia" w:ascii="仿宋" w:hAnsi="仿宋" w:eastAsia="仿宋" w:cs="仿宋"/>
          <w:color w:val="000000"/>
          <w:kern w:val="0"/>
          <w:sz w:val="32"/>
          <w:szCs w:val="32"/>
          <w:shd w:val="clear" w:color="auto" w:fill="FFFFFF"/>
          <w:lang w:val="en-US" w:eastAsia="zh-CN"/>
        </w:rPr>
        <w:t>符合智能建造和新型建筑工业化、高星级绿色建筑要求</w:t>
      </w:r>
      <w:r>
        <w:rPr>
          <w:rFonts w:hint="eastAsia" w:ascii="仿宋" w:hAnsi="仿宋" w:eastAsia="仿宋" w:cs="仿宋"/>
          <w:color w:val="000000"/>
          <w:kern w:val="0"/>
          <w:sz w:val="32"/>
          <w:szCs w:val="32"/>
          <w:shd w:val="clear" w:color="auto" w:fill="FFFFFF"/>
        </w:rPr>
        <w:t>的工程，经工程所在地建设主管部门申报，省厅同意后可申报长安杯奖。</w:t>
      </w:r>
    </w:p>
    <w:p>
      <w:pPr>
        <w:widowControl/>
        <w:shd w:val="clear" w:color="auto" w:fill="FFFFFF"/>
        <w:spacing w:line="400" w:lineRule="atLeast"/>
        <w:ind w:firstLine="680" w:firstLineChars="200"/>
        <w:jc w:val="left"/>
        <w:rPr>
          <w:rFonts w:ascii="仿宋" w:hAnsi="仿宋" w:eastAsia="仿宋" w:cs="仿宋"/>
          <w:color w:val="000000"/>
          <w:sz w:val="32"/>
          <w:szCs w:val="32"/>
        </w:rPr>
      </w:pPr>
      <w:r>
        <w:rPr>
          <w:rFonts w:hint="eastAsia" w:ascii="黑体" w:hAnsi="宋体" w:eastAsia="黑体" w:cs="黑体"/>
          <w:i w:val="0"/>
          <w:iCs w:val="0"/>
          <w:caps w:val="0"/>
          <w:color w:val="333333"/>
          <w:spacing w:val="10"/>
          <w:sz w:val="32"/>
          <w:szCs w:val="32"/>
        </w:rPr>
        <w:t>第十一条 </w:t>
      </w:r>
      <w:r>
        <w:rPr>
          <w:rFonts w:hint="default" w:ascii="仿宋_GB2312" w:hAnsi="微软雅黑" w:eastAsia="仿宋_GB2312" w:cs="仿宋_GB2312"/>
          <w:i w:val="0"/>
          <w:iCs w:val="0"/>
          <w:caps w:val="0"/>
          <w:color w:val="333333"/>
          <w:spacing w:val="0"/>
          <w:sz w:val="32"/>
          <w:szCs w:val="32"/>
        </w:rPr>
        <w:t> </w:t>
      </w:r>
      <w:r>
        <w:rPr>
          <w:rFonts w:hint="eastAsia" w:ascii="仿宋" w:hAnsi="仿宋" w:eastAsia="仿宋" w:cs="仿宋"/>
          <w:color w:val="000000"/>
          <w:kern w:val="0"/>
          <w:sz w:val="32"/>
          <w:szCs w:val="32"/>
          <w:shd w:val="clear" w:color="auto" w:fill="FFFFFF"/>
        </w:rPr>
        <w:t>下列工程不列入评选工程范围:</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（一）保密工程、地下隐蔽工程；</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（二）已参加过长安杯评选而未获奖的工程；</w:t>
      </w:r>
    </w:p>
    <w:p>
      <w:pPr>
        <w:widowControl/>
        <w:shd w:val="clear" w:color="auto" w:fill="FFFFFF"/>
        <w:spacing w:line="400" w:lineRule="atLeast"/>
        <w:ind w:firstLine="64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（三）在原工程基础上进行改造的工程。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default" w:ascii="微软雅黑" w:hAnsi="微软雅黑" w:eastAsia="微软雅黑" w:cs="微软雅黑"/>
          <w:i w:val="0"/>
          <w:iCs w:val="0"/>
          <w:caps w:val="0"/>
          <w:color w:val="333333"/>
          <w:spacing w:val="0"/>
          <w:sz w:val="32"/>
          <w:szCs w:val="32"/>
          <w:lang w:val="en-US"/>
        </w:rPr>
      </w:pPr>
      <w:r>
        <w:rPr>
          <w:rFonts w:hint="eastAsia" w:ascii="黑体" w:hAnsi="宋体" w:eastAsia="黑体" w:cs="黑体"/>
          <w:i w:val="0"/>
          <w:iCs w:val="0"/>
          <w:caps w:val="0"/>
          <w:color w:val="333333"/>
          <w:spacing w:val="10"/>
          <w:sz w:val="32"/>
          <w:szCs w:val="32"/>
          <w:shd w:val="clear" w:fill="FFFFFF"/>
        </w:rPr>
        <w:t>第</w:t>
      </w:r>
      <w:r>
        <w:rPr>
          <w:rFonts w:hint="eastAsia" w:ascii="黑体" w:hAnsi="宋体" w:eastAsia="黑体" w:cs="黑体"/>
          <w:i w:val="0"/>
          <w:iCs w:val="0"/>
          <w:caps w:val="0"/>
          <w:color w:val="333333"/>
          <w:spacing w:val="10"/>
          <w:sz w:val="32"/>
          <w:szCs w:val="32"/>
          <w:shd w:val="clear" w:fill="FFFFFF"/>
          <w:lang w:val="en-US" w:eastAsia="zh-CN"/>
        </w:rPr>
        <w:t>四</w:t>
      </w:r>
      <w:r>
        <w:rPr>
          <w:rFonts w:hint="eastAsia" w:ascii="黑体" w:hAnsi="宋体" w:eastAsia="黑体" w:cs="黑体"/>
          <w:i w:val="0"/>
          <w:iCs w:val="0"/>
          <w:caps w:val="0"/>
          <w:color w:val="333333"/>
          <w:spacing w:val="10"/>
          <w:sz w:val="32"/>
          <w:szCs w:val="32"/>
          <w:shd w:val="clear" w:fill="FFFFFF"/>
        </w:rPr>
        <w:t>章  </w:t>
      </w:r>
      <w:r>
        <w:rPr>
          <w:rFonts w:hint="eastAsia" w:ascii="黑体" w:hAnsi="宋体" w:eastAsia="黑体" w:cs="黑体"/>
          <w:i w:val="0"/>
          <w:iCs w:val="0"/>
          <w:caps w:val="0"/>
          <w:color w:val="333333"/>
          <w:spacing w:val="10"/>
          <w:sz w:val="32"/>
          <w:szCs w:val="32"/>
          <w:shd w:val="clear" w:fill="FFFFFF"/>
          <w:lang w:val="en-US" w:eastAsia="zh-CN"/>
        </w:rPr>
        <w:t>申报条件</w:t>
      </w:r>
    </w:p>
    <w:p>
      <w:pPr>
        <w:widowControl/>
        <w:shd w:val="clear" w:color="auto" w:fill="FFFFFF"/>
        <w:spacing w:line="400" w:lineRule="atLeast"/>
        <w:ind w:firstLine="680" w:firstLineChars="200"/>
        <w:jc w:val="left"/>
        <w:rPr>
          <w:rFonts w:ascii="仿宋" w:hAnsi="仿宋" w:eastAsia="仿宋" w:cs="仿宋"/>
          <w:color w:val="000000"/>
          <w:kern w:val="0"/>
          <w:sz w:val="32"/>
          <w:szCs w:val="32"/>
          <w:shd w:val="clear" w:color="auto" w:fill="FFFFFF"/>
        </w:rPr>
      </w:pP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条</w:t>
      </w: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申报长安杯奖的工程应具备以下条件：</w:t>
      </w:r>
      <w:r>
        <w:rPr>
          <w:rFonts w:hint="eastAsia" w:ascii="仿宋" w:hAnsi="仿宋" w:eastAsia="仿宋" w:cs="仿宋"/>
          <w:color w:val="000000"/>
          <w:kern w:val="0"/>
          <w:sz w:val="32"/>
          <w:szCs w:val="32"/>
          <w:shd w:val="clear" w:color="auto" w:fill="FFFFFF"/>
        </w:rPr>
        <w:br w:type="textWrapping"/>
      </w:r>
      <w:r>
        <w:rPr>
          <w:rFonts w:hint="eastAsia" w:ascii="仿宋" w:hAnsi="仿宋" w:eastAsia="仿宋" w:cs="仿宋"/>
          <w:color w:val="000000"/>
          <w:kern w:val="0"/>
          <w:sz w:val="32"/>
          <w:szCs w:val="32"/>
          <w:shd w:val="clear" w:color="auto" w:fill="FFFFFF"/>
        </w:rPr>
        <w:t>　　（一）符合法定建设程序、国家工程建设强制性标准规定，工程设计先进合理</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lang w:val="en-US" w:eastAsia="zh-CN"/>
        </w:rPr>
        <w:t>应是一星级以上绿色建筑</w:t>
      </w:r>
      <w:r>
        <w:rPr>
          <w:rFonts w:hint="eastAsia" w:ascii="仿宋" w:hAnsi="仿宋" w:eastAsia="仿宋" w:cs="仿宋"/>
          <w:color w:val="000000"/>
          <w:kern w:val="0"/>
          <w:sz w:val="32"/>
          <w:szCs w:val="32"/>
          <w:shd w:val="clear" w:color="auto" w:fill="FFFFFF"/>
        </w:rPr>
        <w:t>；</w:t>
      </w:r>
    </w:p>
    <w:p>
      <w:pPr>
        <w:widowControl/>
        <w:shd w:val="clear" w:color="auto" w:fill="FFFFFF"/>
        <w:spacing w:line="40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二）工程项目所在地市（区）、行业开展优质工程评选活动的，应获得市（区）、行业的优质工程奖。尚未开展优质工程评选的市（区）、行业，有创长安杯奖计划的房屋建筑工程，推荐单位应在工程项目实施地基与基础、主体结构和装饰装修三个阶段，组织3名以上（含）省住建厅质量专家库的专家，按照《建筑工程施工质量评价标准》进行质量评价，并由推荐单位出具推荐函（附专家评价意见）；</w:t>
      </w:r>
    </w:p>
    <w:p>
      <w:pPr>
        <w:widowControl/>
        <w:shd w:val="clear" w:color="auto" w:fill="FFFFFF"/>
        <w:spacing w:line="400" w:lineRule="atLeast"/>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（三）工程项目已完成竣工验收，经过一年以上使用，且已竣工备案；</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（四）工业</w:t>
      </w:r>
      <w:r>
        <w:rPr>
          <w:rFonts w:hint="eastAsia" w:ascii="仿宋" w:hAnsi="仿宋" w:eastAsia="仿宋" w:cs="仿宋"/>
          <w:color w:val="000000"/>
          <w:kern w:val="0"/>
          <w:sz w:val="32"/>
          <w:szCs w:val="32"/>
          <w:shd w:val="clear" w:color="auto" w:fill="FFFFFF"/>
          <w:lang w:eastAsia="zh-CN"/>
        </w:rPr>
        <w:t>、</w:t>
      </w:r>
      <w:r>
        <w:rPr>
          <w:rFonts w:hint="eastAsia" w:ascii="仿宋" w:hAnsi="仿宋" w:eastAsia="仿宋" w:cs="仿宋"/>
          <w:color w:val="000000"/>
          <w:kern w:val="0"/>
          <w:sz w:val="32"/>
          <w:szCs w:val="32"/>
          <w:shd w:val="clear" w:color="auto" w:fill="FFFFFF"/>
        </w:rPr>
        <w:t>交通、水利水电、市政园林、石油石化工程除符合本条（一）、（二）、（三）项条件外，其技术指标、经济效益及社会效益应达到本行业工程省内领先水平；</w:t>
      </w:r>
    </w:p>
    <w:p>
      <w:pPr>
        <w:widowControl/>
        <w:shd w:val="clear" w:color="auto" w:fill="FFFFFF"/>
        <w:spacing w:line="400" w:lineRule="atLeast"/>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　　（五）住宅工程除符合本条（一）、（二）、（三）项条件外，入住率应达到50%以</w:t>
      </w:r>
      <w:r>
        <w:rPr>
          <w:rFonts w:hint="eastAsia" w:ascii="仿宋" w:hAnsi="仿宋" w:eastAsia="仿宋" w:cs="仿宋"/>
          <w:kern w:val="0"/>
          <w:sz w:val="32"/>
          <w:szCs w:val="32"/>
          <w:shd w:val="clear" w:color="auto" w:fill="FFFFFF"/>
        </w:rPr>
        <w:t>上</w:t>
      </w:r>
      <w:r>
        <w:rPr>
          <w:rFonts w:hint="eastAsia" w:ascii="仿宋" w:hAnsi="仿宋" w:eastAsia="仿宋" w:cs="仿宋"/>
          <w:color w:val="000000"/>
          <w:kern w:val="0"/>
          <w:sz w:val="32"/>
          <w:szCs w:val="32"/>
          <w:shd w:val="clear" w:color="auto" w:fill="FFFFFF"/>
        </w:rPr>
        <w:t>；</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（六）申报项目在工程建设过程中未受到市级以上政府主管部门关于质量安全的行政处罚；</w:t>
      </w:r>
    </w:p>
    <w:p>
      <w:pPr>
        <w:widowControl/>
        <w:shd w:val="clear" w:color="auto" w:fill="FFFFFF"/>
        <w:spacing w:line="400" w:lineRule="atLeas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　　（七）积极采用新技术、新工艺、新材料、新设备（房屋建筑应用建筑业10项新技术不少于6</w:t>
      </w:r>
      <w:r>
        <w:rPr>
          <w:rFonts w:hint="eastAsia" w:ascii="仿宋" w:hAnsi="仿宋" w:eastAsia="仿宋" w:cs="仿宋"/>
          <w:color w:val="000000"/>
          <w:kern w:val="0"/>
          <w:sz w:val="32"/>
          <w:szCs w:val="32"/>
          <w:shd w:val="clear" w:color="auto" w:fill="FFFFFF"/>
          <w:lang w:val="en-US" w:eastAsia="zh-CN"/>
        </w:rPr>
        <w:t>项</w:t>
      </w:r>
      <w:r>
        <w:rPr>
          <w:rFonts w:hint="eastAsia" w:ascii="仿宋" w:hAnsi="仿宋" w:eastAsia="仿宋" w:cs="仿宋"/>
          <w:color w:val="000000"/>
          <w:kern w:val="0"/>
          <w:sz w:val="32"/>
          <w:szCs w:val="32"/>
          <w:shd w:val="clear" w:color="auto" w:fill="FFFFFF"/>
        </w:rPr>
        <w:t>）</w:t>
      </w:r>
      <w:r>
        <w:rPr>
          <w:rFonts w:hint="eastAsia" w:ascii="仿宋" w:hAnsi="仿宋" w:eastAsia="仿宋" w:cs="仿宋"/>
          <w:kern w:val="0"/>
          <w:sz w:val="32"/>
          <w:szCs w:val="32"/>
          <w:shd w:val="clear" w:color="auto" w:fill="FFFFFF"/>
        </w:rPr>
        <w:t>，</w:t>
      </w:r>
      <w:r>
        <w:rPr>
          <w:rFonts w:hint="eastAsia" w:ascii="仿宋" w:hAnsi="仿宋" w:eastAsia="仿宋" w:cs="仿宋"/>
          <w:color w:val="000000"/>
          <w:kern w:val="0"/>
          <w:sz w:val="32"/>
          <w:szCs w:val="32"/>
          <w:shd w:val="clear" w:color="auto" w:fill="FFFFFF"/>
        </w:rPr>
        <w:t>房屋建筑和市政工程应获得“省级文明工地”称号；</w:t>
      </w:r>
    </w:p>
    <w:p>
      <w:pPr>
        <w:widowControl/>
        <w:shd w:val="clear" w:color="auto" w:fill="FFFFFF"/>
        <w:spacing w:line="400" w:lineRule="atLeas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（八）本省施工企业申报的省外工程应获得工程所在地省级工程质量最高奖；</w:t>
      </w:r>
    </w:p>
    <w:p>
      <w:pPr>
        <w:widowControl/>
        <w:shd w:val="clear" w:color="auto" w:fill="FFFFFF"/>
        <w:spacing w:line="400" w:lineRule="atLeast"/>
        <w:ind w:firstLine="640" w:firstLineChars="200"/>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（九）本省施工企业申报的境外工程应满足以下条件：</w:t>
      </w:r>
    </w:p>
    <w:p>
      <w:pPr>
        <w:widowControl/>
        <w:shd w:val="clear" w:color="auto" w:fill="FFFFFF"/>
        <w:spacing w:line="400" w:lineRule="atLeast"/>
        <w:jc w:val="left"/>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shd w:val="clear" w:color="auto" w:fill="FFFFFF"/>
        </w:rPr>
        <w:t>　　1.获工程所在国</w:t>
      </w:r>
      <w:r>
        <w:rPr>
          <w:rFonts w:hint="eastAsia" w:ascii="仿宋" w:hAnsi="仿宋" w:eastAsia="仿宋" w:cs="仿宋"/>
          <w:color w:val="000000"/>
          <w:kern w:val="0"/>
          <w:sz w:val="32"/>
          <w:szCs w:val="32"/>
          <w:shd w:val="clear" w:color="auto" w:fill="FFFFFF"/>
          <w:lang w:val="en-US" w:eastAsia="zh-CN"/>
        </w:rPr>
        <w:t>行业</w:t>
      </w:r>
      <w:r>
        <w:rPr>
          <w:rFonts w:hint="eastAsia" w:ascii="仿宋" w:hAnsi="仿宋" w:eastAsia="仿宋" w:cs="仿宋"/>
          <w:color w:val="000000"/>
          <w:kern w:val="0"/>
          <w:sz w:val="32"/>
          <w:szCs w:val="32"/>
          <w:shd w:val="clear" w:color="auto" w:fill="FFFFFF"/>
        </w:rPr>
        <w:t>质量最高奖</w:t>
      </w:r>
      <w:r>
        <w:rPr>
          <w:rFonts w:hint="eastAsia" w:ascii="仿宋" w:hAnsi="仿宋" w:eastAsia="仿宋" w:cs="仿宋"/>
          <w:color w:val="000000"/>
          <w:kern w:val="0"/>
          <w:sz w:val="32"/>
          <w:szCs w:val="32"/>
          <w:shd w:val="clear" w:color="auto" w:fill="FFFFFF"/>
          <w:lang w:val="en-US" w:eastAsia="zh-CN"/>
        </w:rPr>
        <w:t>或推荐证明</w:t>
      </w:r>
      <w:r>
        <w:rPr>
          <w:rFonts w:hint="eastAsia" w:ascii="仿宋" w:hAnsi="仿宋" w:eastAsia="仿宋" w:cs="仿宋"/>
          <w:color w:val="000000"/>
          <w:kern w:val="0"/>
          <w:sz w:val="32"/>
          <w:szCs w:val="32"/>
          <w:shd w:val="clear" w:color="auto" w:fill="FFFFFF"/>
          <w:lang w:eastAsia="zh-CN"/>
        </w:rPr>
        <w:t>。</w:t>
      </w:r>
    </w:p>
    <w:p>
      <w:pPr>
        <w:widowControl/>
        <w:shd w:val="clear" w:color="auto" w:fill="FFFFFF"/>
        <w:spacing w:line="400" w:lineRule="atLeast"/>
        <w:jc w:val="left"/>
        <w:rPr>
          <w:rFonts w:hint="eastAsia" w:ascii="仿宋" w:hAnsi="仿宋" w:eastAsia="仿宋" w:cs="仿宋"/>
          <w:color w:val="000000"/>
          <w:sz w:val="32"/>
          <w:szCs w:val="32"/>
          <w:lang w:eastAsia="zh-CN"/>
        </w:rPr>
      </w:pPr>
      <w:r>
        <w:rPr>
          <w:rFonts w:hint="eastAsia" w:ascii="仿宋" w:hAnsi="仿宋" w:eastAsia="仿宋" w:cs="仿宋"/>
          <w:color w:val="000000"/>
          <w:kern w:val="0"/>
          <w:sz w:val="32"/>
          <w:szCs w:val="32"/>
          <w:shd w:val="clear" w:color="auto" w:fill="FFFFFF"/>
        </w:rPr>
        <w:t>　　2.业主对工程质量有较高的评价</w:t>
      </w:r>
      <w:r>
        <w:rPr>
          <w:rFonts w:hint="eastAsia" w:ascii="仿宋" w:hAnsi="仿宋" w:eastAsia="仿宋" w:cs="仿宋"/>
          <w:color w:val="000000"/>
          <w:kern w:val="0"/>
          <w:sz w:val="32"/>
          <w:szCs w:val="32"/>
          <w:shd w:val="clear" w:color="auto" w:fill="FFFFFF"/>
          <w:lang w:eastAsia="zh-CN"/>
        </w:rPr>
        <w:t>。</w:t>
      </w:r>
    </w:p>
    <w:p>
      <w:pPr>
        <w:widowControl/>
        <w:shd w:val="clear" w:color="auto" w:fill="FFFFFF"/>
        <w:spacing w:line="400" w:lineRule="atLeast"/>
        <w:ind w:firstLine="640"/>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3.获企业最高质量奖。</w:t>
      </w:r>
    </w:p>
    <w:p>
      <w:pPr>
        <w:widowControl/>
        <w:shd w:val="clear" w:color="auto" w:fill="FFFFFF"/>
        <w:spacing w:line="400" w:lineRule="atLeast"/>
        <w:ind w:firstLine="640" w:firstLineChars="20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w:t>
      </w:r>
      <w:r>
        <w:rPr>
          <w:rFonts w:hint="eastAsia" w:ascii="仿宋" w:hAnsi="仿宋" w:eastAsia="仿宋" w:cs="仿宋"/>
          <w:color w:val="000000"/>
          <w:kern w:val="0"/>
          <w:sz w:val="32"/>
          <w:szCs w:val="32"/>
          <w:shd w:val="clear" w:color="auto" w:fill="FFFFFF"/>
          <w:lang w:eastAsia="zh-CN"/>
        </w:rPr>
        <w:t>十</w:t>
      </w:r>
      <w:r>
        <w:rPr>
          <w:rFonts w:hint="eastAsia" w:ascii="仿宋" w:hAnsi="仿宋" w:eastAsia="仿宋" w:cs="仿宋"/>
          <w:color w:val="000000"/>
          <w:kern w:val="0"/>
          <w:sz w:val="32"/>
          <w:szCs w:val="32"/>
          <w:shd w:val="clear" w:color="auto" w:fill="FFFFFF"/>
        </w:rPr>
        <w:t>）对于房屋建筑和市政基础设施工程，一个施工许可证涵盖的所有单位工程为一个申报项目，不得肢解拆分申报。</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w:t>
      </w: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三</w:t>
      </w:r>
      <w:r>
        <w:rPr>
          <w:rFonts w:hint="eastAsia" w:ascii="黑体" w:hAnsi="宋体" w:eastAsia="黑体" w:cs="黑体"/>
          <w:i w:val="0"/>
          <w:iCs w:val="0"/>
          <w:caps w:val="0"/>
          <w:color w:val="333333"/>
          <w:spacing w:val="10"/>
          <w:sz w:val="32"/>
          <w:szCs w:val="32"/>
        </w:rPr>
        <w:t>条</w:t>
      </w: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申报工程的主要承建施工企业，是指与申报工程的建设单位签订施工总承包合同的独立法人单位。</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（一）在公共建筑和住宅工程中，应是施工总承包单位；</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（二）在交通水利、市政园林工程中，应是承建主体工程或是工程重要部位的施工单位；</w:t>
      </w:r>
    </w:p>
    <w:p>
      <w:pPr>
        <w:widowControl/>
        <w:shd w:val="clear" w:color="auto" w:fill="FFFFFF"/>
        <w:spacing w:line="400" w:lineRule="atLeast"/>
        <w:ind w:firstLine="640"/>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rPr>
        <w:t>（三）在工业建设项目中，应是承建主厂房和与生产相关的重要建筑物、构筑物的施工单位。</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w:t>
      </w:r>
      <w:r>
        <w:rPr>
          <w:rFonts w:hint="eastAsia" w:ascii="黑体" w:hAnsi="宋体" w:eastAsia="黑体" w:cs="黑体"/>
          <w:i w:val="0"/>
          <w:iCs w:val="0"/>
          <w:caps w:val="0"/>
          <w:color w:val="333333"/>
          <w:spacing w:val="10"/>
          <w:sz w:val="32"/>
          <w:szCs w:val="32"/>
        </w:rPr>
        <w:t>　第十</w:t>
      </w:r>
      <w:r>
        <w:rPr>
          <w:rFonts w:hint="eastAsia" w:ascii="黑体" w:hAnsi="宋体" w:eastAsia="黑体" w:cs="黑体"/>
          <w:i w:val="0"/>
          <w:iCs w:val="0"/>
          <w:caps w:val="0"/>
          <w:color w:val="333333"/>
          <w:spacing w:val="10"/>
          <w:sz w:val="32"/>
          <w:szCs w:val="32"/>
          <w:lang w:val="en-US" w:eastAsia="zh-CN"/>
        </w:rPr>
        <w:t>四</w:t>
      </w:r>
      <w:r>
        <w:rPr>
          <w:rFonts w:hint="eastAsia" w:ascii="黑体" w:hAnsi="宋体" w:eastAsia="黑体" w:cs="黑体"/>
          <w:i w:val="0"/>
          <w:iCs w:val="0"/>
          <w:caps w:val="0"/>
          <w:color w:val="333333"/>
          <w:spacing w:val="10"/>
          <w:sz w:val="32"/>
          <w:szCs w:val="32"/>
        </w:rPr>
        <w:t>条</w:t>
      </w: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申报工程的主要参建单位，是指与主要承建施工企业签订专业分包合同的独立法人单位，其完成的建安工作量应占工程总造价的10%以上且超过2000万元，不含劳务分包企业。</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w:t>
      </w: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五</w:t>
      </w:r>
      <w:r>
        <w:rPr>
          <w:rFonts w:hint="eastAsia" w:ascii="黑体" w:hAnsi="宋体" w:eastAsia="黑体" w:cs="黑体"/>
          <w:i w:val="0"/>
          <w:iCs w:val="0"/>
          <w:caps w:val="0"/>
          <w:color w:val="333333"/>
          <w:spacing w:val="10"/>
          <w:sz w:val="32"/>
          <w:szCs w:val="32"/>
        </w:rPr>
        <w:t>条</w:t>
      </w:r>
      <w:r>
        <w:rPr>
          <w:rFonts w:hint="eastAsia" w:ascii="仿宋" w:hAnsi="仿宋" w:eastAsia="仿宋" w:cs="仿宋"/>
          <w:color w:val="000000"/>
          <w:kern w:val="0"/>
          <w:sz w:val="32"/>
          <w:szCs w:val="32"/>
          <w:shd w:val="clear" w:color="auto" w:fill="FFFFFF"/>
        </w:rPr>
        <w:t> </w:t>
      </w:r>
      <w:r>
        <w:rPr>
          <w:rFonts w:hint="eastAsia" w:ascii="仿宋" w:hAnsi="仿宋" w:eastAsia="仿宋" w:cs="仿宋"/>
          <w:color w:val="000000"/>
          <w:kern w:val="0"/>
          <w:sz w:val="32"/>
          <w:szCs w:val="32"/>
          <w:shd w:val="clear" w:color="auto" w:fill="FFFFFF"/>
          <w:lang w:val="en-US" w:eastAsia="zh-CN"/>
        </w:rPr>
        <w:t xml:space="preserve"> </w:t>
      </w:r>
      <w:r>
        <w:rPr>
          <w:rFonts w:hint="eastAsia" w:ascii="仿宋" w:hAnsi="仿宋" w:eastAsia="仿宋" w:cs="仿宋"/>
          <w:color w:val="000000"/>
          <w:kern w:val="0"/>
          <w:sz w:val="32"/>
          <w:szCs w:val="32"/>
          <w:shd w:val="clear" w:color="auto" w:fill="FFFFFF"/>
        </w:rPr>
        <w:t>两家以上建筑施工企业联合承包一项工程，并签订有联合承包合同的，可以联合申报长安杯奖。</w:t>
      </w:r>
    </w:p>
    <w:p>
      <w:pPr>
        <w:widowControl/>
        <w:shd w:val="clear" w:color="auto" w:fill="FFFFFF"/>
        <w:spacing w:line="400" w:lineRule="atLeast"/>
        <w:jc w:val="left"/>
        <w:rPr>
          <w:rFonts w:ascii="仿宋" w:hAnsi="仿宋" w:eastAsia="仿宋" w:cs="仿宋"/>
          <w:color w:val="000000"/>
          <w:sz w:val="32"/>
          <w:szCs w:val="32"/>
        </w:rPr>
      </w:pPr>
      <w:r>
        <w:rPr>
          <w:rFonts w:hint="eastAsia" w:ascii="仿宋" w:hAnsi="仿宋" w:eastAsia="仿宋" w:cs="仿宋"/>
          <w:color w:val="000000"/>
          <w:kern w:val="0"/>
          <w:sz w:val="32"/>
          <w:szCs w:val="32"/>
          <w:shd w:val="clear" w:color="auto" w:fill="FFFFFF"/>
        </w:rPr>
        <w:t>　　大型建设工程，两家以上建筑施工企业分别与建设单位签订不同标段的施工承包合同，每家完成的工作量均在20%以上，可共同申报长安杯奖。</w:t>
      </w:r>
    </w:p>
    <w:p>
      <w:pPr>
        <w:widowControl/>
        <w:shd w:val="clear" w:color="auto" w:fill="FFFFFF"/>
        <w:spacing w:line="400" w:lineRule="atLeast"/>
        <w:jc w:val="left"/>
        <w:rPr>
          <w:rFonts w:hint="eastAsia" w:ascii="微软雅黑" w:hAnsi="微软雅黑" w:eastAsia="微软雅黑" w:cs="微软雅黑"/>
          <w:i w:val="0"/>
          <w:iCs w:val="0"/>
          <w:caps w:val="0"/>
          <w:color w:val="333333"/>
          <w:spacing w:val="0"/>
          <w:sz w:val="32"/>
          <w:szCs w:val="32"/>
        </w:rPr>
      </w:pPr>
      <w:r>
        <w:rPr>
          <w:rFonts w:hint="eastAsia" w:ascii="仿宋" w:hAnsi="仿宋" w:eastAsia="仿宋" w:cs="仿宋"/>
          <w:color w:val="000000"/>
          <w:kern w:val="0"/>
          <w:sz w:val="32"/>
          <w:szCs w:val="32"/>
          <w:shd w:val="clear" w:color="auto" w:fill="FFFFFF"/>
        </w:rPr>
        <w:t>　　</w:t>
      </w: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六</w:t>
      </w:r>
      <w:r>
        <w:rPr>
          <w:rFonts w:hint="eastAsia" w:ascii="黑体" w:hAnsi="宋体" w:eastAsia="黑体" w:cs="黑体"/>
          <w:i w:val="0"/>
          <w:iCs w:val="0"/>
          <w:caps w:val="0"/>
          <w:color w:val="333333"/>
          <w:spacing w:val="10"/>
          <w:sz w:val="32"/>
          <w:szCs w:val="32"/>
        </w:rPr>
        <w:t>条 </w:t>
      </w:r>
      <w:r>
        <w:rPr>
          <w:rFonts w:hint="eastAsia" w:ascii="仿宋" w:hAnsi="仿宋" w:eastAsia="仿宋" w:cs="仿宋"/>
          <w:color w:val="000000"/>
          <w:kern w:val="0"/>
          <w:sz w:val="32"/>
          <w:szCs w:val="32"/>
          <w:shd w:val="clear" w:color="auto" w:fill="FFFFFF"/>
        </w:rPr>
        <w:t>高速公路、铁路、城市轨道交通等大型长线线性项目，或采用项目总承包、工程总承包的建设项目，也可由建设单位或项目总承包、工程总承包单位进行申报。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shd w:val="clear" w:fill="FFFFFF"/>
        </w:rPr>
        <w:t>第</w:t>
      </w:r>
      <w:r>
        <w:rPr>
          <w:rFonts w:hint="eastAsia" w:ascii="黑体" w:hAnsi="宋体" w:eastAsia="黑体" w:cs="黑体"/>
          <w:i w:val="0"/>
          <w:iCs w:val="0"/>
          <w:caps w:val="0"/>
          <w:color w:val="333333"/>
          <w:spacing w:val="10"/>
          <w:sz w:val="32"/>
          <w:szCs w:val="32"/>
          <w:shd w:val="clear" w:fill="FFFFFF"/>
          <w:lang w:val="en-US" w:eastAsia="zh-CN"/>
        </w:rPr>
        <w:t>五</w:t>
      </w:r>
      <w:r>
        <w:rPr>
          <w:rFonts w:hint="eastAsia" w:ascii="黑体" w:hAnsi="宋体" w:eastAsia="黑体" w:cs="黑体"/>
          <w:i w:val="0"/>
          <w:iCs w:val="0"/>
          <w:caps w:val="0"/>
          <w:color w:val="333333"/>
          <w:spacing w:val="10"/>
          <w:sz w:val="32"/>
          <w:szCs w:val="32"/>
          <w:shd w:val="clear" w:fill="FFFFFF"/>
        </w:rPr>
        <w:t>章  评选程序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80" w:firstLineChars="2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七</w:t>
      </w:r>
      <w:r>
        <w:rPr>
          <w:rFonts w:hint="eastAsia" w:ascii="黑体" w:hAnsi="宋体" w:eastAsia="黑体" w:cs="黑体"/>
          <w:i w:val="0"/>
          <w:iCs w:val="0"/>
          <w:caps w:val="0"/>
          <w:color w:val="333333"/>
          <w:spacing w:val="10"/>
          <w:sz w:val="32"/>
          <w:szCs w:val="32"/>
        </w:rPr>
        <w:t>条 </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杯奖实施全过程培育，新开工计划申报</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杯奖工程项目，工程开工</w:t>
      </w:r>
      <w:r>
        <w:rPr>
          <w:rFonts w:hint="eastAsia" w:ascii="仿宋" w:hAnsi="仿宋" w:eastAsia="仿宋" w:cs="仿宋"/>
          <w:i w:val="0"/>
          <w:iCs w:val="0"/>
          <w:caps w:val="0"/>
          <w:color w:val="333333"/>
          <w:spacing w:val="0"/>
          <w:sz w:val="32"/>
          <w:szCs w:val="32"/>
        </w:rPr>
        <w:t>3</w:t>
      </w:r>
      <w:r>
        <w:rPr>
          <w:rFonts w:hint="default" w:ascii="仿宋_GB2312" w:hAnsi="微软雅黑" w:eastAsia="仿宋_GB2312" w:cs="仿宋_GB2312"/>
          <w:i w:val="0"/>
          <w:iCs w:val="0"/>
          <w:caps w:val="0"/>
          <w:color w:val="333333"/>
          <w:spacing w:val="0"/>
          <w:sz w:val="32"/>
          <w:szCs w:val="32"/>
        </w:rPr>
        <w:t>个月内或地基与基础分部施工完成前，由主申报单位会同有关参与建设管理单位，制定</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杯奖创建工作方案，明确工作目标、计划安排、保障措施，报设区市主管部门备案，现场公示创建目标，严格对标实施。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80" w:firstLineChars="2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八</w:t>
      </w:r>
      <w:r>
        <w:rPr>
          <w:rFonts w:hint="eastAsia" w:ascii="黑体" w:hAnsi="宋体" w:eastAsia="黑体" w:cs="黑体"/>
          <w:i w:val="0"/>
          <w:iCs w:val="0"/>
          <w:caps w:val="0"/>
          <w:color w:val="333333"/>
          <w:spacing w:val="10"/>
          <w:sz w:val="32"/>
          <w:szCs w:val="32"/>
        </w:rPr>
        <w:t>条 </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杯奖年度组织申报文件由省住房城乡建设厅统一印发。符合申报条件工程项目申报</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杯奖，应根据要求按行业方向分别向设区市主管部门申报。设区市主管部门对照</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杯奖评选条件，对申请项目进行资料初审和现场核查，结合日常掌握情况，择优推荐符合条件的工程项目并分别出具工程质量领先性条件和行业方向引领性条件推荐意见，上报省住房城乡建设厅。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80" w:firstLineChars="2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第十</w:t>
      </w:r>
      <w:r>
        <w:rPr>
          <w:rFonts w:hint="eastAsia" w:ascii="黑体" w:hAnsi="宋体" w:eastAsia="黑体" w:cs="黑体"/>
          <w:i w:val="0"/>
          <w:iCs w:val="0"/>
          <w:caps w:val="0"/>
          <w:color w:val="333333"/>
          <w:spacing w:val="10"/>
          <w:sz w:val="32"/>
          <w:szCs w:val="32"/>
          <w:lang w:val="en-US" w:eastAsia="zh-CN"/>
        </w:rPr>
        <w:t>九</w:t>
      </w:r>
      <w:r>
        <w:rPr>
          <w:rFonts w:hint="eastAsia" w:ascii="黑体" w:hAnsi="宋体" w:eastAsia="黑体" w:cs="黑体"/>
          <w:i w:val="0"/>
          <w:iCs w:val="0"/>
          <w:caps w:val="0"/>
          <w:color w:val="333333"/>
          <w:spacing w:val="10"/>
          <w:sz w:val="32"/>
          <w:szCs w:val="32"/>
        </w:rPr>
        <w:t>条 </w:t>
      </w:r>
      <w:r>
        <w:rPr>
          <w:rFonts w:hint="default" w:ascii="仿宋_GB2312" w:hAnsi="微软雅黑" w:eastAsia="仿宋_GB2312" w:cs="仿宋_GB2312"/>
          <w:i w:val="0"/>
          <w:iCs w:val="0"/>
          <w:caps w:val="0"/>
          <w:color w:val="333333"/>
          <w:spacing w:val="0"/>
          <w:sz w:val="32"/>
          <w:szCs w:val="32"/>
        </w:rPr>
        <w:t> 省住房城乡建设厅组织对申报</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杯奖工程项目开展资料审查、现场</w:t>
      </w:r>
      <w:r>
        <w:rPr>
          <w:rFonts w:hint="eastAsia" w:ascii="仿宋_GB2312" w:hAnsi="微软雅黑" w:eastAsia="仿宋_GB2312" w:cs="仿宋_GB2312"/>
          <w:i w:val="0"/>
          <w:iCs w:val="0"/>
          <w:caps w:val="0"/>
          <w:color w:val="333333"/>
          <w:spacing w:val="0"/>
          <w:sz w:val="32"/>
          <w:szCs w:val="32"/>
          <w:lang w:val="en-US" w:eastAsia="zh-CN"/>
        </w:rPr>
        <w:t>核</w:t>
      </w:r>
      <w:r>
        <w:rPr>
          <w:rFonts w:hint="default" w:ascii="仿宋_GB2312" w:hAnsi="微软雅黑" w:eastAsia="仿宋_GB2312" w:cs="仿宋_GB2312"/>
          <w:i w:val="0"/>
          <w:iCs w:val="0"/>
          <w:caps w:val="0"/>
          <w:color w:val="333333"/>
          <w:spacing w:val="0"/>
          <w:sz w:val="32"/>
          <w:szCs w:val="32"/>
        </w:rPr>
        <w:t>审，综合形成拟表彰工程项目名单，通过公开渠道公示7个工作日接受社会监督。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80" w:firstLineChars="2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十条</w:t>
      </w:r>
      <w:r>
        <w:rPr>
          <w:rFonts w:ascii="楷体_GB2312" w:hAnsi="微软雅黑" w:eastAsia="楷体_GB2312" w:cs="楷体_GB2312"/>
          <w:i w:val="0"/>
          <w:iCs w:val="0"/>
          <w:caps w:val="0"/>
          <w:color w:val="333333"/>
          <w:spacing w:val="0"/>
          <w:sz w:val="32"/>
          <w:szCs w:val="32"/>
        </w:rPr>
        <w:t>  </w:t>
      </w:r>
      <w:r>
        <w:rPr>
          <w:rFonts w:hint="eastAsia" w:ascii="楷体_GB2312" w:hAnsi="微软雅黑" w:eastAsia="楷体_GB2312" w:cs="楷体_GB2312"/>
          <w:i w:val="0"/>
          <w:iCs w:val="0"/>
          <w:caps w:val="0"/>
          <w:color w:val="333333"/>
          <w:spacing w:val="0"/>
          <w:sz w:val="32"/>
          <w:szCs w:val="32"/>
          <w:lang w:val="en-US" w:eastAsia="zh-CN"/>
        </w:rPr>
        <w:t xml:space="preserve">  </w:t>
      </w:r>
      <w:r>
        <w:rPr>
          <w:rFonts w:hint="default" w:ascii="仿宋_GB2312" w:hAnsi="微软雅黑" w:eastAsia="仿宋_GB2312" w:cs="仿宋_GB2312"/>
          <w:i w:val="0"/>
          <w:iCs w:val="0"/>
          <w:caps w:val="0"/>
          <w:color w:val="333333"/>
          <w:spacing w:val="0"/>
          <w:sz w:val="32"/>
          <w:szCs w:val="32"/>
        </w:rPr>
        <w:t>拟表彰工程项目公示无异议的，由省住房城乡建设厅审定后正式发文表彰。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firstLine="680" w:firstLineChars="20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十</w:t>
      </w:r>
      <w:r>
        <w:rPr>
          <w:rFonts w:hint="eastAsia" w:ascii="黑体" w:hAnsi="宋体" w:eastAsia="黑体" w:cs="黑体"/>
          <w:i w:val="0"/>
          <w:iCs w:val="0"/>
          <w:caps w:val="0"/>
          <w:color w:val="333333"/>
          <w:spacing w:val="10"/>
          <w:sz w:val="32"/>
          <w:szCs w:val="32"/>
          <w:lang w:val="en-US" w:eastAsia="zh-CN"/>
        </w:rPr>
        <w:t>一</w:t>
      </w:r>
      <w:r>
        <w:rPr>
          <w:rFonts w:hint="eastAsia" w:ascii="黑体" w:hAnsi="宋体" w:eastAsia="黑体" w:cs="黑体"/>
          <w:i w:val="0"/>
          <w:iCs w:val="0"/>
          <w:caps w:val="0"/>
          <w:color w:val="333333"/>
          <w:spacing w:val="10"/>
          <w:sz w:val="32"/>
          <w:szCs w:val="32"/>
        </w:rPr>
        <w:t>条 </w:t>
      </w:r>
      <w:r>
        <w:rPr>
          <w:rFonts w:hint="default" w:ascii="仿宋_GB2312" w:hAnsi="微软雅黑" w:eastAsia="仿宋_GB2312" w:cs="仿宋_GB2312"/>
          <w:i w:val="0"/>
          <w:iCs w:val="0"/>
          <w:caps w:val="0"/>
          <w:color w:val="333333"/>
          <w:spacing w:val="0"/>
          <w:sz w:val="32"/>
          <w:szCs w:val="32"/>
        </w:rPr>
        <w:t> 对于公布的</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省住房城乡建设厅作为良好信用信息在全省住建系统有关信用信息平台公布，并向省有关公共信用信息平台推送。各级各有关部门应按照有关规定指导落实优质优价奖励费用，对相应单位和人员给予奖励，并在评优树先、创建示范等方面给予激励，在信用评价中予以加分，并与招标投标挂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shd w:val="clear" w:fill="FFFFFF"/>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十</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条</w:t>
      </w:r>
      <w:r>
        <w:rPr>
          <w:rFonts w:hint="default" w:ascii="仿宋_GB2312" w:hAnsi="微软雅黑" w:eastAsia="仿宋_GB2312" w:cs="仿宋_GB2312"/>
          <w:i w:val="0"/>
          <w:iCs w:val="0"/>
          <w:caps w:val="0"/>
          <w:color w:val="333333"/>
          <w:spacing w:val="0"/>
          <w:sz w:val="32"/>
          <w:szCs w:val="32"/>
        </w:rPr>
        <w:t>  设区市主管部门要做好对创建</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杯奖工程项目培育对象建设管理过程的指导监督，做好对申报工程项目的初审核查。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十</w:t>
      </w:r>
      <w:r>
        <w:rPr>
          <w:rFonts w:hint="eastAsia" w:ascii="黑体" w:hAnsi="宋体" w:eastAsia="黑体" w:cs="黑体"/>
          <w:i w:val="0"/>
          <w:iCs w:val="0"/>
          <w:caps w:val="0"/>
          <w:color w:val="333333"/>
          <w:spacing w:val="10"/>
          <w:sz w:val="32"/>
          <w:szCs w:val="32"/>
          <w:lang w:val="en-US" w:eastAsia="zh-CN"/>
        </w:rPr>
        <w:t>三</w:t>
      </w:r>
      <w:r>
        <w:rPr>
          <w:rFonts w:hint="eastAsia" w:ascii="黑体" w:hAnsi="宋体" w:eastAsia="黑体" w:cs="黑体"/>
          <w:i w:val="0"/>
          <w:iCs w:val="0"/>
          <w:caps w:val="0"/>
          <w:color w:val="333333"/>
          <w:spacing w:val="10"/>
          <w:sz w:val="32"/>
          <w:szCs w:val="32"/>
        </w:rPr>
        <w:t>条</w:t>
      </w:r>
      <w:r>
        <w:rPr>
          <w:rFonts w:hint="default" w:ascii="仿宋_GB2312" w:hAnsi="微软雅黑" w:eastAsia="仿宋_GB2312" w:cs="仿宋_GB2312"/>
          <w:i w:val="0"/>
          <w:iCs w:val="0"/>
          <w:caps w:val="0"/>
          <w:color w:val="333333"/>
          <w:spacing w:val="0"/>
          <w:sz w:val="32"/>
          <w:szCs w:val="32"/>
        </w:rPr>
        <w:t>  申报单位及有关参与建设管理人员对所提供申报材料真实性负责。发现弄虚作假的，省住房城乡建设厅撤销其</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杯奖称号，并记入不良行为记录，5年内不接受其申报。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w:t>
      </w:r>
      <w:r>
        <w:rPr>
          <w:rFonts w:hint="eastAsia" w:ascii="黑体" w:hAnsi="宋体" w:eastAsia="黑体" w:cs="黑体"/>
          <w:i w:val="0"/>
          <w:iCs w:val="0"/>
          <w:caps w:val="0"/>
          <w:color w:val="333333"/>
          <w:spacing w:val="10"/>
          <w:sz w:val="32"/>
          <w:szCs w:val="32"/>
          <w:lang w:val="en-US" w:eastAsia="zh-CN"/>
        </w:rPr>
        <w:t>二</w:t>
      </w:r>
      <w:r>
        <w:rPr>
          <w:rFonts w:hint="eastAsia" w:ascii="黑体" w:hAnsi="宋体" w:eastAsia="黑体" w:cs="黑体"/>
          <w:i w:val="0"/>
          <w:iCs w:val="0"/>
          <w:caps w:val="0"/>
          <w:color w:val="333333"/>
          <w:spacing w:val="10"/>
          <w:sz w:val="32"/>
          <w:szCs w:val="32"/>
        </w:rPr>
        <w:t>十</w:t>
      </w:r>
      <w:r>
        <w:rPr>
          <w:rFonts w:hint="eastAsia" w:ascii="黑体" w:hAnsi="宋体" w:eastAsia="黑体" w:cs="黑体"/>
          <w:i w:val="0"/>
          <w:iCs w:val="0"/>
          <w:caps w:val="0"/>
          <w:color w:val="333333"/>
          <w:spacing w:val="10"/>
          <w:sz w:val="32"/>
          <w:szCs w:val="32"/>
          <w:lang w:val="en-US" w:eastAsia="zh-CN"/>
        </w:rPr>
        <w:t>四</w:t>
      </w:r>
      <w:r>
        <w:rPr>
          <w:rFonts w:hint="eastAsia" w:ascii="黑体" w:hAnsi="宋体" w:eastAsia="黑体" w:cs="黑体"/>
          <w:i w:val="0"/>
          <w:iCs w:val="0"/>
          <w:caps w:val="0"/>
          <w:color w:val="333333"/>
          <w:spacing w:val="10"/>
          <w:sz w:val="32"/>
          <w:szCs w:val="32"/>
        </w:rPr>
        <w:t>条</w:t>
      </w:r>
      <w:r>
        <w:rPr>
          <w:rFonts w:hint="default" w:ascii="仿宋_GB2312" w:hAnsi="微软雅黑" w:eastAsia="仿宋_GB2312" w:cs="仿宋_GB2312"/>
          <w:i w:val="0"/>
          <w:iCs w:val="0"/>
          <w:caps w:val="0"/>
          <w:color w:val="333333"/>
          <w:spacing w:val="0"/>
          <w:sz w:val="32"/>
          <w:szCs w:val="32"/>
        </w:rPr>
        <w:t>  </w:t>
      </w:r>
      <w:r>
        <w:rPr>
          <w:rFonts w:hint="eastAsia" w:ascii="仿宋_GB2312" w:hAnsi="微软雅黑" w:eastAsia="仿宋_GB2312" w:cs="仿宋_GB2312"/>
          <w:i w:val="0"/>
          <w:iCs w:val="0"/>
          <w:caps w:val="0"/>
          <w:color w:val="333333"/>
          <w:spacing w:val="0"/>
          <w:sz w:val="32"/>
          <w:szCs w:val="32"/>
        </w:rPr>
        <w:t>申报工程在建设过程中，发生过质量安全事故或在社会上造成其它恶劣影响的，不得申报。</w:t>
      </w:r>
      <w:r>
        <w:rPr>
          <w:rFonts w:hint="default" w:ascii="仿宋_GB2312" w:hAnsi="微软雅黑" w:eastAsia="仿宋_GB2312" w:cs="仿宋_GB2312"/>
          <w:i w:val="0"/>
          <w:iCs w:val="0"/>
          <w:caps w:val="0"/>
          <w:color w:val="333333"/>
          <w:spacing w:val="0"/>
          <w:sz w:val="32"/>
          <w:szCs w:val="32"/>
        </w:rPr>
        <w:t>对已公布的</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杯奖工程项目，发现存在工程质量突出问题隐患或其他违法违规行为的，省住房城乡建设厅撤销其</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杯奖称号、收回奖杯</w:t>
      </w:r>
      <w:r>
        <w:rPr>
          <w:rFonts w:hint="eastAsia" w:ascii="仿宋_GB2312" w:hAnsi="微软雅黑" w:eastAsia="仿宋_GB2312" w:cs="仿宋_GB2312"/>
          <w:i w:val="0"/>
          <w:iCs w:val="0"/>
          <w:caps w:val="0"/>
          <w:color w:val="333333"/>
          <w:spacing w:val="0"/>
          <w:sz w:val="32"/>
          <w:szCs w:val="32"/>
          <w:lang w:val="en-US" w:eastAsia="zh-CN"/>
        </w:rPr>
        <w:t>及</w:t>
      </w:r>
      <w:r>
        <w:rPr>
          <w:rFonts w:hint="default" w:ascii="仿宋_GB2312" w:hAnsi="微软雅黑" w:eastAsia="仿宋_GB2312" w:cs="仿宋_GB2312"/>
          <w:i w:val="0"/>
          <w:iCs w:val="0"/>
          <w:caps w:val="0"/>
          <w:color w:val="333333"/>
          <w:spacing w:val="0"/>
          <w:sz w:val="32"/>
          <w:szCs w:val="32"/>
        </w:rPr>
        <w:t>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第二十</w:t>
      </w:r>
      <w:r>
        <w:rPr>
          <w:rFonts w:hint="eastAsia" w:ascii="黑体" w:hAnsi="宋体" w:eastAsia="黑体" w:cs="黑体"/>
          <w:i w:val="0"/>
          <w:iCs w:val="0"/>
          <w:caps w:val="0"/>
          <w:color w:val="333333"/>
          <w:spacing w:val="10"/>
          <w:sz w:val="32"/>
          <w:szCs w:val="32"/>
          <w:lang w:val="en-US" w:eastAsia="zh-CN"/>
        </w:rPr>
        <w:t>五</w:t>
      </w:r>
      <w:r>
        <w:rPr>
          <w:rFonts w:hint="eastAsia" w:ascii="黑体" w:hAnsi="宋体" w:eastAsia="黑体" w:cs="黑体"/>
          <w:i w:val="0"/>
          <w:iCs w:val="0"/>
          <w:caps w:val="0"/>
          <w:color w:val="333333"/>
          <w:spacing w:val="10"/>
          <w:sz w:val="32"/>
          <w:szCs w:val="32"/>
        </w:rPr>
        <w:t>条</w:t>
      </w:r>
      <w:r>
        <w:rPr>
          <w:rFonts w:hint="default" w:ascii="仿宋_GB2312" w:hAnsi="微软雅黑" w:eastAsia="仿宋_GB2312" w:cs="仿宋_GB2312"/>
          <w:i w:val="0"/>
          <w:iCs w:val="0"/>
          <w:caps w:val="0"/>
          <w:color w:val="333333"/>
          <w:spacing w:val="0"/>
          <w:sz w:val="32"/>
          <w:szCs w:val="32"/>
        </w:rPr>
        <w:t>  除本办法规定的评选机构外，其他任何组织或个人不得以任何名义开展与</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杯奖有关的评审活动，不得伪造、冒用</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杯奖证书和奖杯。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5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rPr>
        <w:t>第二十</w:t>
      </w:r>
      <w:r>
        <w:rPr>
          <w:rFonts w:hint="eastAsia" w:ascii="黑体" w:hAnsi="宋体" w:eastAsia="黑体" w:cs="黑体"/>
          <w:i w:val="0"/>
          <w:iCs w:val="0"/>
          <w:caps w:val="0"/>
          <w:color w:val="333333"/>
          <w:spacing w:val="10"/>
          <w:sz w:val="32"/>
          <w:szCs w:val="32"/>
          <w:lang w:val="en-US" w:eastAsia="zh-CN"/>
        </w:rPr>
        <w:t>六</w:t>
      </w:r>
      <w:r>
        <w:rPr>
          <w:rFonts w:hint="eastAsia" w:ascii="黑体" w:hAnsi="宋体" w:eastAsia="黑体" w:cs="黑体"/>
          <w:i w:val="0"/>
          <w:iCs w:val="0"/>
          <w:caps w:val="0"/>
          <w:color w:val="333333"/>
          <w:spacing w:val="10"/>
          <w:sz w:val="32"/>
          <w:szCs w:val="32"/>
        </w:rPr>
        <w:t>条 </w:t>
      </w:r>
      <w:r>
        <w:rPr>
          <w:rFonts w:hint="default" w:ascii="仿宋_GB2312" w:hAnsi="微软雅黑" w:eastAsia="仿宋_GB2312" w:cs="仿宋_GB2312"/>
          <w:i w:val="0"/>
          <w:iCs w:val="0"/>
          <w:caps w:val="0"/>
          <w:color w:val="333333"/>
          <w:spacing w:val="0"/>
          <w:sz w:val="32"/>
          <w:szCs w:val="32"/>
        </w:rPr>
        <w:t> 参与</w:t>
      </w:r>
      <w:r>
        <w:rPr>
          <w:rFonts w:hint="eastAsia" w:ascii="仿宋_GB2312" w:hAnsi="微软雅黑" w:eastAsia="仿宋_GB2312" w:cs="仿宋_GB2312"/>
          <w:i w:val="0"/>
          <w:iCs w:val="0"/>
          <w:caps w:val="0"/>
          <w:color w:val="333333"/>
          <w:spacing w:val="0"/>
          <w:sz w:val="32"/>
          <w:szCs w:val="32"/>
          <w:lang w:val="en-US" w:eastAsia="zh-CN"/>
        </w:rPr>
        <w:t>长安</w:t>
      </w:r>
      <w:r>
        <w:rPr>
          <w:rFonts w:hint="default" w:ascii="仿宋_GB2312" w:hAnsi="微软雅黑" w:eastAsia="仿宋_GB2312" w:cs="仿宋_GB2312"/>
          <w:i w:val="0"/>
          <w:iCs w:val="0"/>
          <w:caps w:val="0"/>
          <w:color w:val="333333"/>
          <w:spacing w:val="0"/>
          <w:sz w:val="32"/>
          <w:szCs w:val="32"/>
        </w:rPr>
        <w:t>杯奖评选工作的有关主管部门、监督机构工作人员以及专家，应当严格遵守法律法规和廉洁自律各项规定，全程接受社会各界监督。与申报单位及参与人员存在利害关系的，应当回避。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390" w:lineRule="atLeast"/>
        <w:ind w:left="0" w:right="0" w:firstLine="0"/>
        <w:jc w:val="center"/>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10"/>
          <w:sz w:val="32"/>
          <w:szCs w:val="32"/>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rPr>
        <w:t>第二十</w:t>
      </w:r>
      <w:r>
        <w:rPr>
          <w:rFonts w:hint="eastAsia" w:ascii="黑体" w:hAnsi="宋体" w:eastAsia="黑体" w:cs="黑体"/>
          <w:i w:val="0"/>
          <w:iCs w:val="0"/>
          <w:caps w:val="0"/>
          <w:color w:val="333333"/>
          <w:spacing w:val="0"/>
          <w:sz w:val="32"/>
          <w:szCs w:val="32"/>
          <w:lang w:val="en-US" w:eastAsia="zh-CN"/>
        </w:rPr>
        <w:t>七</w:t>
      </w:r>
      <w:r>
        <w:rPr>
          <w:rFonts w:hint="eastAsia" w:ascii="黑体" w:hAnsi="宋体" w:eastAsia="黑体" w:cs="黑体"/>
          <w:i w:val="0"/>
          <w:iCs w:val="0"/>
          <w:caps w:val="0"/>
          <w:color w:val="333333"/>
          <w:spacing w:val="0"/>
          <w:sz w:val="32"/>
          <w:szCs w:val="32"/>
        </w:rPr>
        <w:t>条</w:t>
      </w:r>
      <w:r>
        <w:rPr>
          <w:rFonts w:hint="default" w:ascii="仿宋_GB2312" w:hAnsi="微软雅黑" w:eastAsia="仿宋_GB2312" w:cs="仿宋_GB2312"/>
          <w:i w:val="0"/>
          <w:iCs w:val="0"/>
          <w:caps w:val="0"/>
          <w:color w:val="333333"/>
          <w:spacing w:val="0"/>
          <w:sz w:val="32"/>
          <w:szCs w:val="32"/>
        </w:rPr>
        <w:t>  本办法由省住房城乡建设厅负责解释。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rPr>
          <w:rFonts w:hint="eastAsia" w:ascii="微软雅黑" w:hAnsi="微软雅黑" w:eastAsia="微软雅黑" w:cs="微软雅黑"/>
          <w:i w:val="0"/>
          <w:iCs w:val="0"/>
          <w:caps w:val="0"/>
          <w:color w:val="333333"/>
          <w:spacing w:val="0"/>
          <w:sz w:val="32"/>
          <w:szCs w:val="32"/>
        </w:rPr>
      </w:pPr>
      <w:r>
        <w:rPr>
          <w:rFonts w:hint="eastAsia" w:ascii="黑体" w:hAnsi="宋体" w:eastAsia="黑体" w:cs="黑体"/>
          <w:i w:val="0"/>
          <w:iCs w:val="0"/>
          <w:caps w:val="0"/>
          <w:color w:val="333333"/>
          <w:spacing w:val="0"/>
          <w:sz w:val="32"/>
          <w:szCs w:val="32"/>
        </w:rPr>
        <w:t>第二十</w:t>
      </w:r>
      <w:r>
        <w:rPr>
          <w:rFonts w:hint="eastAsia" w:ascii="黑体" w:hAnsi="宋体" w:eastAsia="黑体" w:cs="黑体"/>
          <w:i w:val="0"/>
          <w:iCs w:val="0"/>
          <w:caps w:val="0"/>
          <w:color w:val="333333"/>
          <w:spacing w:val="0"/>
          <w:sz w:val="32"/>
          <w:szCs w:val="32"/>
          <w:lang w:val="en-US" w:eastAsia="zh-CN"/>
        </w:rPr>
        <w:t>八</w:t>
      </w:r>
      <w:r>
        <w:rPr>
          <w:rFonts w:hint="eastAsia" w:ascii="黑体" w:hAnsi="宋体" w:eastAsia="黑体" w:cs="黑体"/>
          <w:i w:val="0"/>
          <w:iCs w:val="0"/>
          <w:caps w:val="0"/>
          <w:color w:val="333333"/>
          <w:spacing w:val="0"/>
          <w:sz w:val="32"/>
          <w:szCs w:val="32"/>
        </w:rPr>
        <w:t>条</w:t>
      </w:r>
      <w:r>
        <w:rPr>
          <w:rFonts w:hint="default" w:ascii="仿宋_GB2312" w:hAnsi="微软雅黑" w:eastAsia="仿宋_GB2312" w:cs="仿宋_GB2312"/>
          <w:i w:val="0"/>
          <w:iCs w:val="0"/>
          <w:caps w:val="0"/>
          <w:color w:val="333333"/>
          <w:spacing w:val="0"/>
          <w:sz w:val="32"/>
          <w:szCs w:val="32"/>
        </w:rPr>
        <w:t>  本办法自印发之日起施行，</w:t>
      </w:r>
      <w:r>
        <w:rPr>
          <w:rFonts w:ascii="仿宋_GB2312" w:hAnsi="仿宋_GB2312" w:eastAsia="仿宋_GB2312" w:cs="仿宋_GB2312"/>
          <w:kern w:val="0"/>
          <w:sz w:val="30"/>
          <w:szCs w:val="30"/>
          <w:shd w:val="clear" w:color="auto" w:fill="FFFFFF"/>
        </w:rPr>
        <w:t>《</w:t>
      </w:r>
      <w:r>
        <w:rPr>
          <w:rFonts w:hint="eastAsia" w:ascii="仿宋_GB2312" w:hAnsi="仿宋_GB2312" w:eastAsia="仿宋_GB2312" w:cs="仿宋_GB2312"/>
          <w:kern w:val="0"/>
          <w:sz w:val="30"/>
          <w:szCs w:val="30"/>
          <w:shd w:val="clear" w:color="auto" w:fill="FFFFFF"/>
        </w:rPr>
        <w:t>陕西省建设工程长安杯奖评选办法</w:t>
      </w:r>
      <w:r>
        <w:rPr>
          <w:rFonts w:ascii="仿宋_GB2312" w:hAnsi="仿宋_GB2312" w:eastAsia="仿宋_GB2312" w:cs="仿宋_GB2312"/>
          <w:kern w:val="0"/>
          <w:sz w:val="30"/>
          <w:szCs w:val="30"/>
          <w:shd w:val="clear" w:color="auto" w:fill="FFFFFF"/>
        </w:rPr>
        <w:t>》</w:t>
      </w:r>
      <w:r>
        <w:rPr>
          <w:rFonts w:hint="eastAsia" w:ascii="仿宋_GB2312" w:hAnsi="仿宋_GB2312" w:eastAsia="仿宋_GB2312" w:cs="仿宋_GB2312"/>
          <w:sz w:val="32"/>
          <w:szCs w:val="32"/>
          <w:lang w:val="en-US" w:eastAsia="zh-CN"/>
        </w:rPr>
        <w:t>（陕</w:t>
      </w:r>
      <w:r>
        <w:rPr>
          <w:rFonts w:hint="eastAsia" w:ascii="Times New Roman" w:hAnsi="Times New Roman" w:eastAsia="仿宋_GB2312" w:cs="Times New Roman"/>
          <w:b w:val="0"/>
          <w:bCs w:val="0"/>
          <w:sz w:val="32"/>
          <w:szCs w:val="32"/>
          <w:lang w:val="en-US" w:eastAsia="zh-CN"/>
        </w:rPr>
        <w:t>建发</w:t>
      </w:r>
      <w:r>
        <w:rPr>
          <w:rFonts w:hint="default" w:ascii="Times New Roman" w:hAnsi="Times New Roman" w:eastAsia="仿宋_GB2312" w:cs="Times New Roman"/>
          <w:b w:val="0"/>
          <w:bCs w:val="0"/>
          <w:sz w:val="32"/>
          <w:szCs w:val="32"/>
          <w:lang w:val="en-US" w:eastAsia="zh-CN"/>
        </w:rPr>
        <w:t>〔20</w:t>
      </w:r>
      <w:r>
        <w:rPr>
          <w:rFonts w:hint="eastAsia" w:ascii="Times New Roman" w:hAnsi="Times New Roman" w:eastAsia="仿宋_GB2312" w:cs="Times New Roman"/>
          <w:b w:val="0"/>
          <w:bCs w:val="0"/>
          <w:sz w:val="32"/>
          <w:szCs w:val="32"/>
          <w:lang w:val="en-US" w:eastAsia="zh-CN"/>
        </w:rPr>
        <w:t>16</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373</w:t>
      </w:r>
      <w:r>
        <w:rPr>
          <w:rFonts w:hint="default" w:ascii="Times New Roman" w:hAnsi="Times New Roman" w:eastAsia="仿宋_GB2312" w:cs="Times New Roman"/>
          <w:b w:val="0"/>
          <w:bCs w:val="0"/>
          <w:sz w:val="32"/>
          <w:szCs w:val="32"/>
          <w:lang w:val="en-US" w:eastAsia="zh-CN"/>
        </w:rPr>
        <w:t>号）</w:t>
      </w:r>
      <w:r>
        <w:rPr>
          <w:rFonts w:hint="eastAsia" w:ascii="仿宋_GB2312" w:hAnsi="仿宋_GB2312" w:eastAsia="仿宋_GB2312" w:cs="仿宋_GB2312"/>
          <w:kern w:val="0"/>
          <w:sz w:val="30"/>
          <w:szCs w:val="30"/>
          <w:shd w:val="clear" w:color="auto" w:fill="FFFFFF"/>
          <w:lang w:val="en-US" w:eastAsia="zh-CN"/>
        </w:rPr>
        <w:t>等</w:t>
      </w:r>
      <w:r>
        <w:rPr>
          <w:rFonts w:hint="default" w:ascii="仿宋_GB2312" w:hAnsi="微软雅黑" w:eastAsia="仿宋_GB2312" w:cs="仿宋_GB2312"/>
          <w:i w:val="0"/>
          <w:iCs w:val="0"/>
          <w:caps w:val="0"/>
          <w:color w:val="333333"/>
          <w:spacing w:val="0"/>
          <w:sz w:val="32"/>
          <w:szCs w:val="32"/>
        </w:rPr>
        <w:t>有关评选办法同时废止。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30"/>
        <w:jc w:val="both"/>
        <w:rPr>
          <w:rFonts w:hint="eastAsia" w:ascii="微软雅黑" w:hAnsi="微软雅黑" w:eastAsia="微软雅黑" w:cs="微软雅黑"/>
          <w:i w:val="0"/>
          <w:iCs w:val="0"/>
          <w:caps w:val="0"/>
          <w:color w:val="333333"/>
          <w:spacing w:val="0"/>
          <w:sz w:val="32"/>
          <w:szCs w:val="32"/>
        </w:rPr>
      </w:pPr>
      <w:r>
        <w:rPr>
          <w:rFonts w:hint="default" w:ascii="仿宋_GB2312" w:hAnsi="微软雅黑" w:eastAsia="仿宋_GB2312" w:cs="仿宋_GB2312"/>
          <w:i w:val="0"/>
          <w:iCs w:val="0"/>
          <w:caps w:val="0"/>
          <w:color w:val="333333"/>
          <w:spacing w:val="0"/>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Calibri" w:hAnsi="Calibri" w:eastAsia="微软雅黑" w:cs="Calibri"/>
          <w:i w:val="0"/>
          <w:iCs w:val="0"/>
          <w:caps w:val="0"/>
          <w:color w:val="333333"/>
          <w:spacing w:val="0"/>
          <w:sz w:val="32"/>
          <w:szCs w:val="32"/>
        </w:rPr>
      </w:pPr>
      <w:r>
        <w:rPr>
          <w:rFonts w:ascii="Calibri" w:hAnsi="Calibri" w:eastAsia="微软雅黑" w:cs="Calibri"/>
          <w:i w:val="0"/>
          <w:iCs w:val="0"/>
          <w:caps w:val="0"/>
          <w:color w:val="333333"/>
          <w:spacing w:val="0"/>
          <w:sz w:val="32"/>
          <w:szCs w:val="32"/>
        </w:rPr>
        <w:t> </w:t>
      </w:r>
    </w:p>
    <w:p>
      <w:pPr>
        <w:widowControl/>
        <w:shd w:val="clear" w:color="auto" w:fill="FFFFFF"/>
        <w:spacing w:line="400" w:lineRule="atLeast"/>
        <w:ind w:firstLine="960" w:firstLineChars="300"/>
        <w:jc w:val="left"/>
        <w:rPr>
          <w:rFonts w:ascii="仿宋" w:hAnsi="仿宋" w:eastAsia="仿宋" w:cs="仿宋"/>
          <w:sz w:val="32"/>
          <w:szCs w:val="32"/>
        </w:rPr>
      </w:pPr>
      <w:r>
        <w:rPr>
          <w:rFonts w:hint="eastAsia" w:ascii="仿宋" w:hAnsi="仿宋" w:eastAsia="仿宋" w:cs="仿宋"/>
          <w:color w:val="000000"/>
          <w:kern w:val="0"/>
          <w:sz w:val="32"/>
          <w:szCs w:val="32"/>
          <w:shd w:val="clear" w:color="auto" w:fill="FFFFFF"/>
        </w:rPr>
        <w:t>附件：</w:t>
      </w:r>
      <w:r>
        <w:fldChar w:fldCharType="begin"/>
      </w:r>
      <w:r>
        <w:instrText xml:space="preserve"> HYPERLINK "http://www.shaanxijs.gov.cn/userfiles/2016-Year/12-Month/22-Day/1_%E9%99%95%E8%A5%BF%E7%9C%81%E5%BB%BA%E8%AE%BE%E5%B7%A5%E7%A8%8B%E9%95%BF%E5%AE%89%E6%9D%AF%E5%A5%96%E7%B1%BB%E5%88%AB%E5%88%92%E5%88%86.doc" </w:instrText>
      </w:r>
      <w:r>
        <w:fldChar w:fldCharType="separate"/>
      </w:r>
      <w:r>
        <w:rPr>
          <w:rStyle w:val="6"/>
          <w:rFonts w:hint="eastAsia" w:ascii="仿宋" w:hAnsi="仿宋" w:eastAsia="仿宋" w:cs="仿宋"/>
          <w:sz w:val="32"/>
          <w:szCs w:val="32"/>
          <w:shd w:val="clear" w:color="auto" w:fill="FFFFFF"/>
        </w:rPr>
        <w:t>1.陕西省建设工程长安杯奖类别划分</w:t>
      </w:r>
      <w:r>
        <w:rPr>
          <w:rStyle w:val="6"/>
          <w:rFonts w:hint="eastAsia" w:ascii="仿宋" w:hAnsi="仿宋" w:eastAsia="仿宋" w:cs="仿宋"/>
          <w:sz w:val="32"/>
          <w:szCs w:val="32"/>
          <w:shd w:val="clear" w:color="auto"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Calibri" w:hAnsi="Calibri" w:eastAsia="微软雅黑" w:cs="Calibri"/>
          <w:i w:val="0"/>
          <w:iCs w:val="0"/>
          <w:caps w:val="0"/>
          <w:color w:val="333333"/>
          <w:spacing w:val="0"/>
          <w:sz w:val="32"/>
          <w:szCs w:val="32"/>
        </w:rPr>
      </w:pPr>
      <w:r>
        <w:rPr>
          <w:rFonts w:hint="eastAsia" w:ascii="仿宋" w:hAnsi="仿宋" w:eastAsia="仿宋" w:cs="仿宋"/>
          <w:kern w:val="0"/>
          <w:sz w:val="32"/>
          <w:szCs w:val="32"/>
          <w:shd w:val="clear" w:color="auto" w:fill="FFFFFF"/>
        </w:rPr>
        <w:t xml:space="preserve">　　      </w:t>
      </w:r>
      <w:r>
        <w:rPr>
          <w:rFonts w:hint="eastAsia" w:ascii="仿宋" w:hAnsi="仿宋" w:eastAsia="仿宋" w:cs="仿宋"/>
          <w:kern w:val="0"/>
          <w:sz w:val="32"/>
          <w:szCs w:val="32"/>
          <w:shd w:val="clear" w:color="auto" w:fill="FFFFFF"/>
          <w:lang w:val="en-US" w:eastAsia="zh-CN"/>
        </w:rPr>
        <w:t xml:space="preserve">  </w:t>
      </w:r>
      <w:r>
        <w:fldChar w:fldCharType="begin"/>
      </w:r>
      <w:r>
        <w:instrText xml:space="preserve"> HYPERLINK "http://www.shaanxijs.gov.cn/userfiles/2016-Year/12-Month/22-Day/2_%E9%99%95%E8%A5%BF%E7%9C%81%E5%BB%BA%E8%AE%BE%E5%B7%A5%E7%A8%8B%E9%95%BF%E5%AE%89%E6%9D%AF%E5%A5%96%E7%94%B3%E6%8A%A5%E5%B7%A5%E7%A8%8B%E8%A7%84%E6%A8%A1%E8%A6%81%E6%B1%82.doc" </w:instrText>
      </w:r>
      <w:r>
        <w:fldChar w:fldCharType="separate"/>
      </w:r>
      <w:r>
        <w:rPr>
          <w:rStyle w:val="6"/>
          <w:rFonts w:hint="eastAsia" w:ascii="仿宋" w:hAnsi="仿宋" w:eastAsia="仿宋" w:cs="仿宋"/>
          <w:sz w:val="32"/>
          <w:szCs w:val="32"/>
          <w:shd w:val="clear" w:color="auto" w:fill="FFFFFF"/>
        </w:rPr>
        <w:t>2.陕西省建设工程长安杯奖申报工程规模要求</w:t>
      </w:r>
      <w:r>
        <w:rPr>
          <w:rStyle w:val="6"/>
          <w:rFonts w:hint="eastAsia" w:ascii="仿宋" w:hAnsi="仿宋" w:eastAsia="仿宋" w:cs="仿宋"/>
          <w:sz w:val="32"/>
          <w:szCs w:val="32"/>
          <w:shd w:val="clear" w:color="auto" w:fill="FFFFFF"/>
        </w:rPr>
        <w:fldChar w:fldCharType="end"/>
      </w: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rPr>
          <w:rFonts w:ascii="微软雅黑" w:hAnsi="微软雅黑" w:eastAsia="微软雅黑" w:cs="微软雅黑"/>
          <w:i w:val="0"/>
          <w:iCs w:val="0"/>
          <w:caps w:val="0"/>
          <w:color w:val="000000"/>
          <w:spacing w:val="0"/>
          <w:sz w:val="32"/>
          <w:szCs w:val="32"/>
        </w:rPr>
      </w:pPr>
    </w:p>
    <w:p>
      <w:pPr>
        <w:pStyle w:val="2"/>
        <w:rPr>
          <w:rFonts w:ascii="黑体" w:hAnsi="黑体" w:eastAsia="黑体" w:cs="仿宋_GB2312"/>
          <w:bCs/>
          <w:sz w:val="32"/>
          <w:szCs w:val="32"/>
        </w:rPr>
      </w:pPr>
      <w:r>
        <w:rPr>
          <w:rFonts w:hint="eastAsia" w:ascii="黑体" w:hAnsi="黑体" w:eastAsia="黑体" w:cs="仿宋_GB2312"/>
          <w:bCs/>
          <w:sz w:val="32"/>
          <w:szCs w:val="32"/>
        </w:rPr>
        <w:t>附件1</w:t>
      </w:r>
    </w:p>
    <w:p>
      <w:pPr>
        <w:pStyle w:val="2"/>
        <w:jc w:val="center"/>
        <w:rPr>
          <w:rFonts w:ascii="方正小标宋简体" w:hAnsi="仿宋_GB2312" w:eastAsia="方正小标宋简体" w:cs="仿宋_GB2312"/>
          <w:bCs/>
          <w:sz w:val="36"/>
          <w:szCs w:val="36"/>
        </w:rPr>
      </w:pPr>
      <w:r>
        <w:rPr>
          <w:rFonts w:hint="eastAsia" w:ascii="方正小标宋简体" w:hAnsi="仿宋_GB2312" w:eastAsia="方正小标宋简体" w:cs="仿宋_GB2312"/>
          <w:bCs/>
          <w:sz w:val="36"/>
          <w:szCs w:val="36"/>
        </w:rPr>
        <w:t>陕西省建设工程长安杯奖类别划分</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一、</w:t>
      </w:r>
      <w:r>
        <w:rPr>
          <w:rFonts w:hint="eastAsia" w:ascii="仿宋_GB2312" w:hAnsi="仿宋_GB2312" w:eastAsia="仿宋_GB2312" w:cs="仿宋_GB2312"/>
          <w:sz w:val="32"/>
          <w:szCs w:val="32"/>
        </w:rPr>
        <w:t>房屋建筑工程</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房屋建筑工程分为公共建筑工程和</w:t>
      </w:r>
      <w:r>
        <w:rPr>
          <w:rFonts w:hint="eastAsia" w:ascii="仿宋_GB2312" w:hAnsi="仿宋_GB2312" w:eastAsia="仿宋_GB2312" w:cs="仿宋_GB2312"/>
          <w:bCs/>
          <w:sz w:val="32"/>
          <w:szCs w:val="32"/>
        </w:rPr>
        <w:t>住宅工程。</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公共建筑工程包括教育科研、商业服务、医疗福利、文化娱乐、旅游服务、体育、邮电、客运、办公、会展、广场及纪念性等工程。</w:t>
      </w:r>
    </w:p>
    <w:p>
      <w:pPr>
        <w:pStyle w:val="2"/>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住宅工程</w:t>
      </w:r>
      <w:r>
        <w:rPr>
          <w:rFonts w:hint="eastAsia" w:ascii="仿宋_GB2312" w:hAnsi="仿宋_GB2312" w:eastAsia="仿宋_GB2312" w:cs="仿宋_GB2312"/>
          <w:sz w:val="32"/>
          <w:szCs w:val="32"/>
        </w:rPr>
        <w:t>包括住宅小区、公寓、单体住宅、群体住宅和以住宅为主的综合楼等工程。</w:t>
      </w: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二、工业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水利工程</w:t>
      </w:r>
    </w:p>
    <w:p>
      <w:pPr>
        <w:pStyle w:val="2"/>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工业工程包括钢铁、有色金属、煤炭、石油、石化、化工、电力、机械、建材、核工业、机电、轻纺等工程。</w:t>
      </w:r>
    </w:p>
    <w:p>
      <w:pPr>
        <w:pStyle w:val="2"/>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交通工程包括公路和铁路的线路、桥梁、隧道，铁路编组站、货运码头、港口，水运船闸、航道、造船厂，机场场道、货运站等工程。</w:t>
      </w:r>
    </w:p>
    <w:p>
      <w:pPr>
        <w:pStyle w:val="2"/>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水利工程包括水坝、水闸、引水、灌溉及排水泵站、堤防等工程。</w:t>
      </w: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三、市政和园林工程</w:t>
      </w:r>
    </w:p>
    <w:p>
      <w:pPr>
        <w:pStyle w:val="2"/>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市政和园林工程包括城市道路、桥梁、城市轨道交通工程、公共交通设施、供气、供暖、给水、排水、水处理、园林绿化、公园、动物园、植物园等工程。</w:t>
      </w:r>
    </w:p>
    <w:p>
      <w:pPr>
        <w:pStyle w:val="2"/>
        <w:rPr>
          <w:rFonts w:ascii="黑体" w:hAnsi="黑体" w:eastAsia="黑体" w:cs="仿宋_GB2312"/>
          <w:bCs/>
          <w:sz w:val="32"/>
          <w:szCs w:val="32"/>
        </w:rPr>
      </w:pPr>
      <w:r>
        <w:rPr>
          <w:rFonts w:ascii="仿宋_GB2312" w:hAnsi="仿宋_GB2312" w:eastAsia="仿宋_GB2312" w:cs="仿宋_GB2312"/>
          <w:bCs/>
          <w:sz w:val="32"/>
          <w:szCs w:val="32"/>
        </w:rPr>
        <w:br w:type="page"/>
      </w:r>
      <w:r>
        <w:rPr>
          <w:rFonts w:hint="eastAsia" w:ascii="黑体" w:hAnsi="黑体" w:eastAsia="黑体" w:cs="仿宋_GB2312"/>
          <w:bCs/>
          <w:sz w:val="32"/>
          <w:szCs w:val="32"/>
        </w:rPr>
        <w:t>附件2</w:t>
      </w:r>
    </w:p>
    <w:p>
      <w:pPr>
        <w:pStyle w:val="2"/>
        <w:jc w:val="center"/>
        <w:rPr>
          <w:rFonts w:ascii="仿宋_GB2312" w:hAnsi="仿宋_GB2312" w:eastAsia="仿宋_GB2312" w:cs="仿宋_GB2312"/>
          <w:b/>
          <w:bCs/>
          <w:sz w:val="32"/>
          <w:szCs w:val="32"/>
        </w:rPr>
      </w:pPr>
      <w:r>
        <w:rPr>
          <w:rFonts w:hint="eastAsia" w:ascii="方正小标宋简体" w:hAnsi="仿宋_GB2312" w:eastAsia="方正小标宋简体" w:cs="仿宋_GB2312"/>
          <w:bCs/>
          <w:sz w:val="36"/>
          <w:szCs w:val="36"/>
        </w:rPr>
        <w:t>陕西省建设工程长安杯奖申报工程规模要求</w:t>
      </w:r>
    </w:p>
    <w:p>
      <w:pPr>
        <w:numPr>
          <w:ilvl w:val="0"/>
          <w:numId w:val="1"/>
        </w:numPr>
        <w:ind w:firstLine="645"/>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房屋建筑工程</w:t>
      </w:r>
    </w:p>
    <w:p>
      <w:pPr>
        <w:numPr>
          <w:numId w:val="0"/>
        </w:numPr>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1.1</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lang w:val="en-GB"/>
        </w:rPr>
        <w:t>座以上的体育场；</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2.2500座以上的体育馆；</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3.1500座以上的游泳馆；</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4.800座以上的影剧院；</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5.高度200米以上的电视发射塔；</w:t>
      </w:r>
    </w:p>
    <w:p>
      <w:pPr>
        <w:ind w:firstLine="645"/>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6.建筑面积1500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GB"/>
        </w:rPr>
        <w:t>平方米以上的单体或10000平方米以上的群体古建筑重建工程；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GB"/>
        </w:rPr>
        <w:t xml:space="preserve">建筑面积2万平方米以上的单体住宅或单体公共建筑工程； </w:t>
      </w:r>
    </w:p>
    <w:p>
      <w:pPr>
        <w:ind w:firstLine="640" w:firstLineChars="200"/>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GB"/>
        </w:rPr>
        <w:t>建筑面积4万平方米以上的学校、医院、科研、住宅等群体建筑工程或住宅小区</w:t>
      </w:r>
      <w:r>
        <w:rPr>
          <w:rFonts w:hint="eastAsia" w:ascii="仿宋_GB2312" w:hAnsi="仿宋_GB2312" w:eastAsia="仿宋_GB2312" w:cs="仿宋_GB2312"/>
          <w:sz w:val="32"/>
          <w:szCs w:val="32"/>
          <w:lang w:val="en-GB" w:eastAsia="zh-CN"/>
        </w:rPr>
        <w:t>。</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GB"/>
        </w:rPr>
        <w:t>、工业</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GB"/>
        </w:rPr>
        <w:t>交通</w:t>
      </w:r>
      <w:r>
        <w:rPr>
          <w:rFonts w:hint="eastAsia" w:ascii="仿宋_GB2312" w:hAnsi="仿宋_GB2312" w:eastAsia="仿宋_GB2312" w:cs="仿宋_GB2312"/>
          <w:sz w:val="32"/>
          <w:szCs w:val="32"/>
          <w:lang w:val="en-GB" w:eastAsia="zh-CN"/>
        </w:rPr>
        <w:t>、</w:t>
      </w:r>
      <w:r>
        <w:rPr>
          <w:rFonts w:hint="eastAsia" w:ascii="仿宋_GB2312" w:hAnsi="仿宋_GB2312" w:eastAsia="仿宋_GB2312" w:cs="仿宋_GB2312"/>
          <w:sz w:val="32"/>
          <w:szCs w:val="32"/>
          <w:lang w:val="en-GB"/>
        </w:rPr>
        <w:t>水利工程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GB"/>
        </w:rPr>
        <w:t>工业工程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投资1亿元以上的各类工业项目。</w:t>
      </w:r>
    </w:p>
    <w:p>
      <w:pPr>
        <w:ind w:firstLine="640" w:firstLineChars="200"/>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GB"/>
        </w:rPr>
        <w:t>交通工程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1.铁路工程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（1）长度50公里以上的单线或30公里以上的双线（多线）新建铁路综合工程；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（2）连续长度80公里以上的扩建铁路（含增建二线）综合工程；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（3）地铁站、大型编组站、集装箱中心站、动车段综合工程；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（4）长度1500米以上的铁路特大桥或采用新技术、新材料、新工艺，结构复杂，科技含量高的铁路大桥；</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（5）长度3000米以上的单线铁路隧道、2000米以上的双线铁路隧道或1000米以上的多线铁路隧道；</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（6）长度100公里以上的铁路电气化、通信信号、列控工程；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（7）投资1亿元以上，采用新技术、新工艺，具有示范性，经济、社会效益显著的其它铁路工程。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2.公路水运工程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（1）全长3000米以上或单跨300米以上的独立特大桥或独立大型互通立交桥；</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（2）长度2000米以上的公路隧道；</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（3）长度50公里以上的高速公路；</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（4）长度200公里以上的一级公路；</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（5）投资5000万元以上的大型立交及其它大型交通工程；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（6）投资1亿元以上的水运工程。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GB"/>
        </w:rPr>
        <w:t>.民航</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lang w:val="en-GB"/>
        </w:rPr>
        <w:t>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机场飞行区等级4D以上的工程。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val="en-GB"/>
        </w:rPr>
        <w:t>.通信建设工程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投资在1亿元以上的建设项目。</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(三)水利工程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投资1亿元以上的水利工程。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GB"/>
        </w:rPr>
        <w:t>、市政和园林工程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GB"/>
        </w:rPr>
        <w:t>桥面面积1</w:t>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GB"/>
        </w:rPr>
        <w:t>万平方米以上的城市立交桥或10万平方米以上的城市道路工程；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GB"/>
        </w:rPr>
        <w:t>全长400米以上或单跨</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GB"/>
        </w:rPr>
        <w:t>0米以上的桥梁工程；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GB"/>
        </w:rPr>
        <w:t>长度400米以上的城市跨河桥；</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GB"/>
        </w:rPr>
        <w:t>长度3公里以上的轨道交通工程；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(五)日供水5万吨以上的供水厂或日处理5万吨以上的污水处理厂；</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(六)占地3万平方米以上且建筑面积0.5万平方米以上的园林建筑工程；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(七)投资1亿元以上的其它市政园林工程。</w:t>
      </w:r>
    </w:p>
    <w:p>
      <w:pPr>
        <w:ind w:firstLine="645"/>
        <w:rPr>
          <w:rFonts w:ascii="仿宋_GB2312" w:hAnsi="仿宋_GB2312" w:eastAsia="仿宋_GB2312" w:cs="仿宋_GB2312"/>
          <w:sz w:val="32"/>
          <w:szCs w:val="32"/>
          <w:lang w:val="en-GB"/>
        </w:rPr>
      </w:pPr>
      <w:r>
        <w:rPr>
          <w:rFonts w:hint="eastAsia" w:ascii="仿宋_GB2312" w:hAnsi="仿宋_GB2312" w:eastAsia="仿宋_GB2312" w:cs="仿宋_GB2312"/>
          <w:sz w:val="32"/>
          <w:szCs w:val="32"/>
          <w:lang w:val="en-GB"/>
        </w:rPr>
        <w:t>四、西安市（除周至县、蓝田县外）项目按以上一、二、三指标的100%执行，其余各设区市（含杨凌）项目按以上指标的80%执行，各县（市）项目按以上指标的50%执行。民营建筑施工企业申报的项目一律按以上一、二、三指标的50%执行。</w:t>
      </w:r>
    </w:p>
    <w:p>
      <w:pPr>
        <w:tabs>
          <w:tab w:val="left" w:pos="891"/>
        </w:tabs>
        <w:jc w:val="left"/>
        <w:rPr>
          <w:rFonts w:ascii="黑体" w:hAnsi="黑体" w:eastAsia="黑体" w:cs="仿宋_GB2312"/>
          <w:bCs/>
          <w:sz w:val="32"/>
          <w:szCs w:val="32"/>
        </w:rPr>
        <w:sectPr>
          <w:pgSz w:w="11906" w:h="16838"/>
          <w:pgMar w:top="2098" w:right="1474" w:bottom="1985" w:left="1588" w:header="851" w:footer="992" w:gutter="0"/>
          <w:cols w:space="425" w:num="1"/>
          <w:docGrid w:type="lines" w:linePitch="312" w:charSpace="0"/>
        </w:sectPr>
      </w:pPr>
    </w:p>
    <w:p>
      <w:pPr>
        <w:rPr>
          <w:rFonts w:ascii="微软雅黑" w:hAnsi="微软雅黑" w:eastAsia="微软雅黑" w:cs="微软雅黑"/>
          <w:i w:val="0"/>
          <w:iCs w:val="0"/>
          <w:caps w:val="0"/>
          <w:color w:val="000000"/>
          <w:spacing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D5DBB-3CE2-405C-88D0-78AF80BA4E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FD427B3-E426-4512-B501-C2E27C4CC9D8}"/>
  </w:font>
  <w:font w:name="微软雅黑">
    <w:panose1 w:val="020B0503020204020204"/>
    <w:charset w:val="86"/>
    <w:family w:val="auto"/>
    <w:pitch w:val="default"/>
    <w:sig w:usb0="80000287" w:usb1="2ACF3C50" w:usb2="00000016" w:usb3="00000000" w:csb0="0004001F" w:csb1="00000000"/>
    <w:embedRegular r:id="rId3" w:fontKey="{0C5A70C3-E229-429A-9C23-7584CFC8E71B}"/>
  </w:font>
  <w:font w:name="方正小标宋简体">
    <w:panose1 w:val="02000000000000000000"/>
    <w:charset w:val="86"/>
    <w:family w:val="auto"/>
    <w:pitch w:val="default"/>
    <w:sig w:usb0="00000001" w:usb1="08000000" w:usb2="00000000" w:usb3="00000000" w:csb0="00040000" w:csb1="00000000"/>
    <w:embedRegular r:id="rId4" w:fontKey="{84B16963-774C-43C7-8234-6DC8901C35E4}"/>
  </w:font>
  <w:font w:name="仿宋_GB2312">
    <w:panose1 w:val="02010609030101010101"/>
    <w:charset w:val="86"/>
    <w:family w:val="auto"/>
    <w:pitch w:val="default"/>
    <w:sig w:usb0="00000001" w:usb1="080E0000" w:usb2="00000000" w:usb3="00000000" w:csb0="00040000" w:csb1="00000000"/>
    <w:embedRegular r:id="rId5" w:fontKey="{2368CA0D-92F0-485F-BCA5-F5B5151B4897}"/>
  </w:font>
  <w:font w:name="仿宋">
    <w:panose1 w:val="02010609060101010101"/>
    <w:charset w:val="86"/>
    <w:family w:val="auto"/>
    <w:pitch w:val="default"/>
    <w:sig w:usb0="800002BF" w:usb1="38CF7CFA" w:usb2="00000016" w:usb3="00000000" w:csb0="00040001" w:csb1="00000000"/>
    <w:embedRegular r:id="rId6" w:fontKey="{C7EECBF6-567C-4444-A601-73496AD17292}"/>
  </w:font>
  <w:font w:name="楷体_GB2312">
    <w:altName w:val="楷体"/>
    <w:panose1 w:val="00000000000000000000"/>
    <w:charset w:val="00"/>
    <w:family w:val="auto"/>
    <w:pitch w:val="default"/>
    <w:sig w:usb0="00000000" w:usb1="00000000" w:usb2="00000000" w:usb3="00000000" w:csb0="00000000" w:csb1="00000000"/>
    <w:embedRegular r:id="rId7" w:fontKey="{98555721-EEDE-4473-A0AA-F962249AE66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2BFB6"/>
    <w:multiLevelType w:val="singleLevel"/>
    <w:tmpl w:val="3222BF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xY2Y3NGJiOTY3MTAwZWY3NTkyYzVkNGZjMGRkNTIifQ=="/>
  </w:docVars>
  <w:rsids>
    <w:rsidRoot w:val="00000000"/>
    <w:rsid w:val="0B8A574F"/>
    <w:rsid w:val="0D432D7F"/>
    <w:rsid w:val="0E636784"/>
    <w:rsid w:val="153D3E24"/>
    <w:rsid w:val="35CF64F6"/>
    <w:rsid w:val="44F77233"/>
    <w:rsid w:val="4A057EAA"/>
    <w:rsid w:val="64531974"/>
    <w:rsid w:val="70B61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autoRedefine/>
    <w:unhideWhenUsed/>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2024-02-07T07:02:00Z</dcterms:created>
  <dc:creator>86139</dc:creator>
  <cp:lastModifiedBy>樊爷乱弹</cp:lastModifiedBy>
  <cp:lastPrinted>2024-02-18T10:20:00Z</cp:lastPrinted>
  <dcterms:modified xsi:type="dcterms:W3CDTF">2024-02-28T03:42:42Z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37ABC36C9C8140DBB75F1707AAA1DE13_13</vt:lpwstr>
  </property>
</Properties>
</file>