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7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3</w:t>
      </w:r>
    </w:p>
    <w:p>
      <w:pPr>
        <w:spacing w:before="303" w:line="239" w:lineRule="auto"/>
        <w:ind w:firstLine="387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9"/>
          <w:sz w:val="44"/>
          <w:szCs w:val="44"/>
        </w:rPr>
        <w:t>消防验收（备案）案卷程序审查表</w:t>
      </w:r>
    </w:p>
    <w:p>
      <w:pPr>
        <w:spacing w:before="218" w:line="222" w:lineRule="auto"/>
        <w:ind w:firstLine="13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工程</w:t>
      </w:r>
      <w:r>
        <w:rPr>
          <w:rFonts w:ascii="仿宋" w:hAnsi="仿宋" w:eastAsia="仿宋" w:cs="仿宋"/>
          <w:spacing w:val="3"/>
          <w:sz w:val="31"/>
          <w:szCs w:val="31"/>
        </w:rPr>
        <w:t>项目</w:t>
      </w:r>
      <w:r>
        <w:rPr>
          <w:rFonts w:ascii="仿宋" w:hAnsi="仿宋" w:eastAsia="仿宋" w:cs="仿宋"/>
          <w:spacing w:val="3"/>
          <w:sz w:val="30"/>
          <w:szCs w:val="30"/>
        </w:rPr>
        <w:t>：</w:t>
      </w:r>
      <w:r>
        <w:rPr>
          <w:rFonts w:hint="eastAsia" w:ascii="仿宋" w:hAnsi="仿宋" w:eastAsia="仿宋" w:cs="仿宋"/>
          <w:spacing w:val="3"/>
          <w:sz w:val="30"/>
          <w:szCs w:val="30"/>
          <w:lang w:val="en-US" w:eastAsia="zh-CN"/>
        </w:rPr>
        <w:t xml:space="preserve">                                                             </w:t>
      </w:r>
      <w:r>
        <w:rPr>
          <w:rFonts w:ascii="仿宋" w:hAnsi="仿宋" w:eastAsia="仿宋" w:cs="仿宋"/>
          <w:spacing w:val="3"/>
          <w:sz w:val="30"/>
          <w:szCs w:val="30"/>
        </w:rPr>
        <w:t>日期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：</w:t>
      </w:r>
    </w:p>
    <w:p>
      <w:pPr>
        <w:spacing w:line="101" w:lineRule="exact"/>
      </w:pPr>
    </w:p>
    <w:tbl>
      <w:tblPr>
        <w:tblStyle w:val="2"/>
        <w:tblW w:w="1418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4645"/>
        <w:gridCol w:w="7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97" w:type="dxa"/>
            <w:vAlign w:val="top"/>
          </w:tcPr>
          <w:p>
            <w:pPr>
              <w:spacing w:before="154" w:line="224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5"/>
                <w:sz w:val="32"/>
                <w:szCs w:val="32"/>
              </w:rPr>
              <w:t>评查内容</w:t>
            </w:r>
          </w:p>
        </w:tc>
        <w:tc>
          <w:tcPr>
            <w:tcW w:w="4645" w:type="dxa"/>
            <w:vAlign w:val="top"/>
          </w:tcPr>
          <w:p>
            <w:pPr>
              <w:spacing w:before="154" w:line="224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5"/>
                <w:sz w:val="32"/>
                <w:szCs w:val="32"/>
              </w:rPr>
              <w:t>基本情况</w:t>
            </w:r>
          </w:p>
        </w:tc>
        <w:tc>
          <w:tcPr>
            <w:tcW w:w="7439" w:type="dxa"/>
            <w:vAlign w:val="top"/>
          </w:tcPr>
          <w:p>
            <w:pPr>
              <w:spacing w:before="155" w:line="221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5"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97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建设单位申请消防验收、验收备案抽查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真实性、准确性、一致性</w:t>
            </w: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5" w:line="360" w:lineRule="exact"/>
              <w:ind w:left="119" w:right="102" w:hanging="4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不符合审验权限要求实施建设工程消防验收、验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收备案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7" w:line="360" w:lineRule="exact"/>
              <w:ind w:left="112" w:right="149" w:firstLine="2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建设单位与建设单位合法身份证明文件不一致，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且无合法理由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633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7" w:line="360" w:lineRule="exact"/>
              <w:ind w:left="112" w:right="149" w:firstLine="2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备案抽查、消防验收项目按照住建部 51号令界定错误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7" w:line="360" w:lineRule="exact"/>
              <w:ind w:left="112" w:right="149" w:firstLine="2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备案受理凭证为未抽中，但实施备案检查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7" w:line="360" w:lineRule="exact"/>
              <w:ind w:left="112" w:right="149" w:firstLine="2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未依据部工作细则消防验收现场评定要求作出备案检查意见、复查意见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7" w:line="360" w:lineRule="exact"/>
              <w:ind w:left="112" w:right="149" w:firstLine="2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存在消防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审验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违法行为未依法查处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07" w:line="360" w:lineRule="exact"/>
              <w:ind w:left="112" w:right="149" w:firstLine="2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建设工程消防验收（备案）申请表无工程名称、建设单位以及申报日期等基本情况的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必填项缺项，内容填写不完整、不准确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其他情况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4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63" w:lineRule="exact"/>
      </w:pPr>
    </w:p>
    <w:tbl>
      <w:tblPr>
        <w:tblStyle w:val="2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4645"/>
        <w:gridCol w:w="7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097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消防设计审查意见书与验收内容的一致性、审批时序的合理性</w:t>
            </w:r>
          </w:p>
          <w:p>
            <w:pPr>
              <w:spacing w:before="69" w:line="288" w:lineRule="auto"/>
              <w:ind w:left="319" w:right="306" w:firstLine="314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未记载建设工程名称(受理凭证文号)、地址、使用性质、建设规模，或不准确</w:t>
            </w:r>
          </w:p>
        </w:tc>
        <w:tc>
          <w:tcPr>
            <w:tcW w:w="7439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引用法律依据、消防技术标准不全或未写全称，或表述不规范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结论性意见不明确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审查意见为合格的，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验收内容与审查内容一致性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336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建设工程消防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意见书作出时间在受理、审批等时间之前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336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其他情况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0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消防验收、验收备案抽查审批程序、办理时限、法律文书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填发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合规性</w:t>
            </w: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建设工程消防验收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备案抽查无现场检查情况记录的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审批程序存在明显错误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结论性法律文书缺失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适用法律、法规、规章和消防技术标准错误，或引用名称或条、款、项错误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9" w:line="247" w:lineRule="auto"/>
              <w:ind w:left="321" w:right="200" w:hanging="111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审批超过法定时限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6" w:hRule="atLeast"/>
        </w:trPr>
        <w:tc>
          <w:tcPr>
            <w:tcW w:w="2097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9" w:line="247" w:lineRule="auto"/>
              <w:ind w:left="321" w:right="200" w:hanging="111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其他情况</w:t>
            </w:r>
          </w:p>
        </w:tc>
        <w:tc>
          <w:tcPr>
            <w:tcW w:w="7439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4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r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  <w:pict>
          <v:rect id="Rectangle 2" o:spid="_x0000_s1026" o:spt="1" style="position:absolute;left:0pt;margin-left:841.7pt;margin-top:0pt;height:32.2pt;width:0.5pt;mso-position-horizontal-relative:page;mso-position-vertical-relative:page;z-index:251658240;mso-width-relative:page;mso-height-relative:page;" fillcolor="#000000" filled="t" o:preferrelative="t" stroked="f" coordsize="21600,21600" o:allowincell="f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</w:p>
    <w:p/>
    <w:p/>
    <w:p/>
    <w:p/>
    <w:p/>
    <w:p/>
    <w:p>
      <w:pPr>
        <w:spacing w:line="110" w:lineRule="exact"/>
      </w:pPr>
    </w:p>
    <w:tbl>
      <w:tblPr>
        <w:tblStyle w:val="2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4645"/>
        <w:gridCol w:w="7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097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住建主管部门使用专家合规性及劳务报酬支出情况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644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住建部门专家报酬劳务支出的财务手续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9" w:line="219" w:lineRule="auto"/>
              <w:ind w:firstLine="644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付款记录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抽查期间内专家报酬支出总体情况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5" w:hRule="atLeast"/>
        </w:trPr>
        <w:tc>
          <w:tcPr>
            <w:tcW w:w="209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56" w:line="360" w:lineRule="exact"/>
              <w:ind w:left="113" w:right="103" w:firstLine="1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其他内容</w:t>
            </w:r>
          </w:p>
        </w:tc>
        <w:tc>
          <w:tcPr>
            <w:tcW w:w="743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71" w:lineRule="auto"/>
        <w:rPr>
          <w:rFonts w:ascii="Arial"/>
          <w:sz w:val="21"/>
        </w:rPr>
      </w:pPr>
    </w:p>
    <w:p>
      <w:pPr>
        <w:spacing w:before="98" w:line="216" w:lineRule="auto"/>
        <w:ind w:firstLine="1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检查人员签字：</w:t>
      </w:r>
    </w:p>
    <w:sectPr>
      <w:pgSz w:w="16839" w:h="11907"/>
      <w:pgMar w:top="0" w:right="0" w:bottom="0" w:left="132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true"/>
  <w:bordersDoNotSurroundFooter w:val="true"/>
  <w:documentProtection w:enforcement="0"/>
  <w:defaultTabStop w:val="4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FDBFD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2021-07-09T17:10:00Z</dcterms:created>
  <dc:creator>ZRL</dc:creator>
  <cp:lastModifiedBy>guest</cp:lastModifiedBy>
  <dcterms:modified xsi:type="dcterms:W3CDTF">2023-06-30T17:13:19Z</dcterms:modified>
  <dc:title>附件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2025-06-13T16:44:00Z</vt:filetime>
  </property>
  <property fmtid="{D5CDD505-2E9C-101B-9397-08002B2CF9AE}" pid="4" name="KSOProductBuildVer">
    <vt:lpwstr>2052-11.8.2.10422</vt:lpwstr>
  </property>
</Properties>
</file>