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陕西省房屋建筑和市政基础设施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工程评标专家申请表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2"/>
        </w:rPr>
      </w:pPr>
    </w:p>
    <w:tbl>
      <w:tblPr>
        <w:tblStyle w:val="2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16"/>
        <w:gridCol w:w="1273"/>
        <w:gridCol w:w="763"/>
        <w:gridCol w:w="1732"/>
        <w:gridCol w:w="1203"/>
        <w:gridCol w:w="117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性    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出生年月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籍   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民    族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身体状况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身份证号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是否退休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工作单位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单位电话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毕业院校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专    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学    历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技术职称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职称年限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执业资格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执业年限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现从事专业</w:t>
            </w:r>
          </w:p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及岗位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常住地址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手机号码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电子邮箱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申报主专业</w:t>
            </w:r>
          </w:p>
        </w:tc>
        <w:tc>
          <w:tcPr>
            <w:tcW w:w="7227" w:type="dxa"/>
            <w:gridSpan w:val="6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申报辅专业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编码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专业类别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编码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专业类别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编码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专业类别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编码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pacing w:val="-4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pacing w:val="-4"/>
                <w:szCs w:val="21"/>
              </w:rPr>
              <w:t>是否申请应急评标专家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pacing w:val="-4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pacing w:val="-4"/>
                <w:szCs w:val="21"/>
              </w:rPr>
              <w:t>是否申请资深评标专家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8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毕业时间、院校、专业及学历学位（请按时间顺序填写）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毕业院校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所学专业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8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取得专业技术职务（职称）时间、单位及职务（职称）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聘用时间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聘用单位</w:t>
            </w: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聘用专业技术职务（职称）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职务职称等级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8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执业资格注册时间、注册单位及类别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注册单位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执业资格名称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注册时间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执业资格等级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工作经历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回避单位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申请人单位意见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 xml:space="preserve">                          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初审意见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（市级建设行政主管部门）       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终审意见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（省级建设行政主管部门）                  年   月   日（公章）</w:t>
            </w:r>
          </w:p>
        </w:tc>
      </w:tr>
    </w:tbl>
    <w:p>
      <w:pPr>
        <w:spacing w:line="240" w:lineRule="exact"/>
        <w:ind w:left="840" w:hanging="840" w:hangingChars="400"/>
        <w:jc w:val="left"/>
        <w:rPr>
          <w:rFonts w:hint="eastAsia" w:ascii="仿宋_GB2312" w:hAnsi="仿宋" w:eastAsia="仿宋_GB2312" w:cstheme="minorBidi"/>
          <w:b/>
          <w:bCs/>
          <w:szCs w:val="21"/>
        </w:rPr>
      </w:pPr>
      <w:r>
        <w:rPr>
          <w:rFonts w:hint="eastAsia" w:ascii="仿宋_GB2312" w:hAnsi="仿宋" w:eastAsia="仿宋_GB2312" w:cstheme="minorBidi"/>
          <w:szCs w:val="21"/>
        </w:rPr>
        <w:t>备注：1.申请应急专家的，应重点考虑本人专业通用性、距离远近、身体状况、空暇情况，确保在被抽中后1小时内赶到评标地点。</w:t>
      </w:r>
      <w:r>
        <w:rPr>
          <w:rFonts w:hint="eastAsia" w:ascii="仿宋_GB2312" w:hAnsi="仿宋" w:eastAsia="仿宋_GB2312" w:cstheme="minorBidi"/>
          <w:b/>
          <w:bCs/>
          <w:szCs w:val="21"/>
        </w:rPr>
        <w:t>（</w:t>
      </w:r>
      <w:r>
        <w:rPr>
          <w:rFonts w:hint="eastAsia" w:ascii="仿宋_GB2312" w:hAnsi="仿宋" w:eastAsia="仿宋_GB2312" w:cstheme="minorBidi"/>
          <w:szCs w:val="21"/>
        </w:rPr>
        <w:t>西安市和省交易中心两个地点，存在1库2地点问题</w:t>
      </w:r>
      <w:r>
        <w:rPr>
          <w:rFonts w:hint="eastAsia" w:ascii="仿宋_GB2312" w:hAnsi="仿宋" w:eastAsia="仿宋_GB2312" w:cstheme="minorBidi"/>
          <w:b/>
          <w:bCs/>
          <w:szCs w:val="21"/>
        </w:rPr>
        <w:t>）</w:t>
      </w:r>
    </w:p>
    <w:p>
      <w:pPr>
        <w:ind w:left="840" w:leftChars="300" w:hanging="210" w:hangingChars="100"/>
        <w:jc w:val="left"/>
        <w:rPr>
          <w:rFonts w:hint="eastAsia" w:ascii="仿宋_GB2312" w:hAnsi="仿宋" w:eastAsia="仿宋_GB2312" w:cstheme="minorBidi"/>
          <w:szCs w:val="21"/>
        </w:rPr>
      </w:pPr>
      <w:r>
        <w:rPr>
          <w:rFonts w:hint="eastAsia" w:ascii="仿宋_GB2312" w:hAnsi="仿宋" w:eastAsia="仿宋_GB2312" w:cstheme="minorBidi"/>
          <w:szCs w:val="21"/>
        </w:rPr>
        <w:t>2.申请资深专家的，可根据自身阅历条件，应提供详细个人从业经历、工作评价、成绩奖项、评标时间、诚信情况等相应资料。</w:t>
      </w:r>
    </w:p>
    <w:p>
      <w:r>
        <w:rPr>
          <w:rFonts w:hint="eastAsia" w:ascii="仿宋_GB2312" w:hAnsi="仿宋" w:eastAsia="仿宋_GB2312" w:cstheme="minorBidi"/>
          <w:szCs w:val="21"/>
        </w:rPr>
        <w:t>3.个人只能根据自己所学专业及实际从业中选择自己擅长的专业申报1个主专业，可同时申报3个辅专业。专业类别以以国家10部委</w:t>
      </w:r>
      <w:r>
        <w:rPr>
          <w:rFonts w:hint="eastAsia" w:ascii="仿宋_GB2312" w:hAnsi="仿宋" w:eastAsia="仿宋_GB2312" w:cstheme="minorBidi"/>
          <w:bCs/>
          <w:szCs w:val="21"/>
        </w:rPr>
        <w:t>《公共资源交易评标专家专业分类标准》（</w:t>
      </w:r>
      <w:r>
        <w:rPr>
          <w:rFonts w:hint="eastAsia" w:ascii="仿宋_GB2312" w:hAnsi="仿宋" w:eastAsia="仿宋_GB2312" w:cstheme="minorBidi"/>
          <w:szCs w:val="21"/>
        </w:rPr>
        <w:t>发改法规〔2018〕316号）为准。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2020-08-14T06:36:43Z</dcterms:created>
  <dc:creator>Administrator</dc:creator>
  <cp:lastModifiedBy>〰</cp:lastModifiedBy>
  <dcterms:modified xsi:type="dcterms:W3CDTF">2020-08-14T06:37:43Z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