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70" w:rsidRDefault="00190870">
      <w:pPr>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附件</w:t>
      </w:r>
      <w:r>
        <w:rPr>
          <w:rFonts w:ascii="仿宋_GB2312" w:eastAsia="仿宋_GB2312" w:hAnsi="仿宋" w:cs="仿宋"/>
          <w:kern w:val="0"/>
          <w:sz w:val="32"/>
          <w:szCs w:val="32"/>
          <w:shd w:val="clear" w:color="auto" w:fill="FFFFFF"/>
        </w:rPr>
        <w:t>2</w:t>
      </w:r>
    </w:p>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省级文明工地（房建）现场复查评分表</w:t>
      </w:r>
    </w:p>
    <w:tbl>
      <w:tblPr>
        <w:tblW w:w="9995"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4"/>
        <w:gridCol w:w="1190"/>
        <w:gridCol w:w="5893"/>
        <w:gridCol w:w="756"/>
        <w:gridCol w:w="714"/>
        <w:gridCol w:w="728"/>
      </w:tblGrid>
      <w:tr w:rsidR="00190870" w:rsidTr="00EE130E">
        <w:trPr>
          <w:trHeight w:val="567"/>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第一部分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行为管理标准化</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893"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56"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28"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项目管理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体系的</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建</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立</w:t>
            </w:r>
          </w:p>
        </w:tc>
        <w:tc>
          <w:tcPr>
            <w:tcW w:w="5893" w:type="dxa"/>
            <w:vAlign w:val="center"/>
          </w:tcPr>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未按照规定配备项目主要管理人员扣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w:t>
            </w:r>
            <w:r w:rsidRPr="00EE130E">
              <w:rPr>
                <w:rFonts w:ascii="仿宋_GB2312" w:eastAsia="仿宋_GB2312" w:hAnsi="宋体" w:cs="宋体" w:hint="eastAsia"/>
                <w:sz w:val="24"/>
                <w:szCs w:val="24"/>
              </w:rPr>
              <w:t>其中项目经理不在岗扣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人未持证上岗扣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p>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未全面落实建筑工人实名制管理扣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分，实名制每缺</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人扣</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分；</w:t>
            </w:r>
          </w:p>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未签订工程质量法定代表人授权书、项目负责人终身责任承诺书扣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专业承包单位的资质不符合要求扣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分，其中</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个管理人员或特种作业人员的资格不符合要求扣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p>
        </w:tc>
        <w:tc>
          <w:tcPr>
            <w:tcW w:w="756"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25</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p>
        </w:tc>
        <w:tc>
          <w:tcPr>
            <w:tcW w:w="728"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施工组织</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设计及</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施工方案</w:t>
            </w:r>
          </w:p>
        </w:tc>
        <w:tc>
          <w:tcPr>
            <w:tcW w:w="5893" w:type="dxa"/>
            <w:vAlign w:val="center"/>
          </w:tcPr>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施工组织设计内容不全面，无针对性、指导性扣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专项方案未按规范标准编制或与现场实际不符存在</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个扣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危大工程专项施工方案编制、审批手续不合法或未按规定进行论证存在</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个扣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p>
        </w:tc>
        <w:tc>
          <w:tcPr>
            <w:tcW w:w="756"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25</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p>
        </w:tc>
        <w:tc>
          <w:tcPr>
            <w:tcW w:w="728"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质量安全</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行为过程</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控制措施</w:t>
            </w:r>
          </w:p>
        </w:tc>
        <w:tc>
          <w:tcPr>
            <w:tcW w:w="5893" w:type="dxa"/>
            <w:vAlign w:val="center"/>
          </w:tcPr>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未按分部、分项进行技术交底扣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未按规定组织质量安全教育培训学习扣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未按照要求开展质量安全检查扣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未对质量安全隐患及时整改扣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各分部分项工程的验收不符合要求的扣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未按要求组织开展质量、安全标准化工作的扣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tc>
        <w:tc>
          <w:tcPr>
            <w:tcW w:w="756"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20</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p>
        </w:tc>
        <w:tc>
          <w:tcPr>
            <w:tcW w:w="728"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4</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工程资料</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管</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理</w:t>
            </w:r>
          </w:p>
        </w:tc>
        <w:tc>
          <w:tcPr>
            <w:tcW w:w="5893" w:type="dxa"/>
            <w:vAlign w:val="center"/>
          </w:tcPr>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资料未及时归类整理、编目或缺项扣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资料不真实、签章不全扣</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进场材料验收记录不符合法律法规要求扣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未提供隐蔽工程验收记录即进行下道工序施工扣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tc>
        <w:tc>
          <w:tcPr>
            <w:tcW w:w="756"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20</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p>
        </w:tc>
        <w:tc>
          <w:tcPr>
            <w:tcW w:w="728"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5</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监理机构</w:t>
            </w:r>
          </w:p>
        </w:tc>
        <w:tc>
          <w:tcPr>
            <w:tcW w:w="5893" w:type="dxa"/>
            <w:vAlign w:val="center"/>
          </w:tcPr>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未按照规定设置项目监理机构和配备监理人员扣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0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监理规划及其实施细则指导、操作性不强扣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tc>
        <w:tc>
          <w:tcPr>
            <w:tcW w:w="756"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10</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p>
        </w:tc>
        <w:tc>
          <w:tcPr>
            <w:tcW w:w="728"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省级文明工地（房建）现场复查评分表</w:t>
      </w:r>
    </w:p>
    <w:tbl>
      <w:tblPr>
        <w:tblW w:w="9995" w:type="dxa"/>
        <w:jc w:val="center"/>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1190"/>
        <w:gridCol w:w="5901"/>
        <w:gridCol w:w="742"/>
        <w:gridCol w:w="700"/>
        <w:gridCol w:w="743"/>
      </w:tblGrid>
      <w:tr w:rsidR="00190870" w:rsidTr="00EE130E">
        <w:trPr>
          <w:trHeight w:val="567"/>
          <w:jc w:val="center"/>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第二部分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安全管理标准化</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901"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42"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43"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安全防护与脚手架（模板支撑系统）</w:t>
            </w:r>
          </w:p>
        </w:tc>
        <w:tc>
          <w:tcPr>
            <w:tcW w:w="5901" w:type="dxa"/>
            <w:vAlign w:val="center"/>
          </w:tcPr>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现场人员未正确使用安全帽、安全带违反</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项扣</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“洞口”、“临边”防护设施未做到规范化、定型化、工具化扣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脚手架钢管锈蚀严重或搭设不规范扣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落地脚手架立杆基础不符合要求扣</w:t>
            </w:r>
            <w:r w:rsidRPr="00EE130E">
              <w:rPr>
                <w:rFonts w:ascii="仿宋_GB2312" w:eastAsia="仿宋_GB2312" w:hAnsi="宋体" w:cs="宋体"/>
                <w:sz w:val="24"/>
                <w:szCs w:val="24"/>
              </w:rPr>
              <w:t>l0</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连墙件设置和构造不符要求扣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卸料平台未按照方案搭设扣</w:t>
            </w:r>
            <w:r w:rsidRPr="00EE130E">
              <w:rPr>
                <w:rFonts w:ascii="仿宋_GB2312" w:eastAsia="仿宋_GB2312" w:hAnsi="宋体" w:cs="宋体"/>
                <w:sz w:val="24"/>
                <w:szCs w:val="24"/>
              </w:rPr>
              <w:t>l0</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混凝士输送泵管、卸料平台、模饭支撑、缆风绳等与脚手架固定每发现一处扣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悬挑钢梁与建筑结构锚固处结构强度、锚固措施不符合设计和规范要求扣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9.</w:t>
            </w:r>
            <w:r w:rsidRPr="00EE130E">
              <w:rPr>
                <w:rFonts w:ascii="仿宋_GB2312" w:eastAsia="仿宋_GB2312" w:hAnsi="宋体" w:cs="宋体" w:hint="eastAsia"/>
                <w:sz w:val="24"/>
                <w:szCs w:val="24"/>
              </w:rPr>
              <w:t>附着式升降脚手架型号与鉴定验收合格的型号不符，对主要构配件改造，未执行专项方案扣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悬挑架超高，超过</w:t>
            </w: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层建筑物或</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米的扣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仿宋" w:cs="仿宋"/>
                <w:kern w:val="0"/>
                <w:sz w:val="24"/>
                <w:shd w:val="clear" w:color="auto" w:fill="FFFFFF"/>
              </w:rPr>
            </w:pPr>
            <w:r w:rsidRPr="00EE130E">
              <w:rPr>
                <w:rFonts w:ascii="仿宋_GB2312" w:eastAsia="仿宋_GB2312" w:hAnsi="宋体" w:cs="宋体"/>
                <w:sz w:val="24"/>
                <w:szCs w:val="24"/>
              </w:rPr>
              <w:t>11.</w:t>
            </w:r>
            <w:r w:rsidRPr="00EE130E">
              <w:rPr>
                <w:rFonts w:ascii="仿宋_GB2312" w:eastAsia="仿宋_GB2312" w:hAnsi="宋体" w:cs="宋体" w:hint="eastAsia"/>
                <w:sz w:val="24"/>
                <w:szCs w:val="24"/>
              </w:rPr>
              <w:t>脚手架、模板支撑系统无验收手续的扣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tc>
        <w:tc>
          <w:tcPr>
            <w:tcW w:w="742"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基坑工程</w:t>
            </w:r>
          </w:p>
        </w:tc>
        <w:tc>
          <w:tcPr>
            <w:tcW w:w="5901" w:type="dxa"/>
            <w:vAlign w:val="center"/>
          </w:tcPr>
          <w:p w:rsidR="00190870" w:rsidRPr="00EE130E" w:rsidRDefault="00190870" w:rsidP="00EE130E">
            <w:pPr>
              <w:pStyle w:val="PlainText"/>
              <w:spacing w:line="260" w:lineRule="exact"/>
              <w:jc w:val="lef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支护、降排水、开挖未按照要求采取措施，缺一项扣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60" w:lineRule="exact"/>
              <w:jc w:val="lef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未按照规范设置安全防护措施扣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60" w:lineRule="exact"/>
              <w:jc w:val="lef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坑边安全距离以及荷载超出设计允许范围扣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4.</w:t>
            </w:r>
            <w:r w:rsidRPr="00EE130E">
              <w:rPr>
                <w:rFonts w:ascii="仿宋_GB2312" w:eastAsia="仿宋_GB2312" w:hAnsi="宋体" w:cs="宋体" w:hint="eastAsia"/>
                <w:sz w:val="24"/>
                <w:szCs w:val="24"/>
              </w:rPr>
              <w:t>未按设计和施工方案的要求分层、分段开挖或开挖不均衡扣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tc>
        <w:tc>
          <w:tcPr>
            <w:tcW w:w="742"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临时用电</w:t>
            </w:r>
          </w:p>
        </w:tc>
        <w:tc>
          <w:tcPr>
            <w:tcW w:w="5901" w:type="dxa"/>
            <w:vAlign w:val="center"/>
          </w:tcPr>
          <w:p w:rsidR="00190870" w:rsidRPr="00EE130E" w:rsidRDefault="00190870" w:rsidP="00EE130E">
            <w:pPr>
              <w:pStyle w:val="PlainText"/>
              <w:spacing w:line="240" w:lineRule="exact"/>
              <w:jc w:val="lef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施工现场专用电源中性点直接接地的低压配电系统未采用</w:t>
            </w:r>
            <w:r w:rsidRPr="00EE130E">
              <w:rPr>
                <w:rFonts w:ascii="仿宋_GB2312" w:eastAsia="仿宋_GB2312" w:hAnsi="宋体" w:cs="宋体"/>
                <w:sz w:val="24"/>
                <w:szCs w:val="24"/>
              </w:rPr>
              <w:t>TN-S</w:t>
            </w:r>
            <w:r w:rsidRPr="00EE130E">
              <w:rPr>
                <w:rFonts w:ascii="仿宋_GB2312" w:eastAsia="仿宋_GB2312" w:hAnsi="宋体" w:cs="宋体" w:hint="eastAsia"/>
                <w:sz w:val="24"/>
                <w:szCs w:val="24"/>
              </w:rPr>
              <w:t>系统进行接临保护扣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jc w:val="lef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保护零线装设开关、熔断器或通过工作电流扣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jc w:val="lef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未做到三级配电二级漏电保护扣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jc w:val="lef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末端开关箱不符合标准的每发现一处扣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jc w:val="lef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用钢丝等其他金属材料代替熔断丝的每发现一处扣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jc w:val="lef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漏电保护器参数不符合规范要求的每发现一处扣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jc w:val="lef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现场电线、电缆未按规范敷设的每处扣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jc w:val="lef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总配电房设置不符合要求扣</w:t>
            </w:r>
            <w:r w:rsidRPr="00EE130E">
              <w:rPr>
                <w:rFonts w:ascii="仿宋_GB2312" w:eastAsia="仿宋_GB2312" w:hAnsi="宋体" w:cs="宋体"/>
                <w:sz w:val="24"/>
                <w:szCs w:val="24"/>
              </w:rPr>
              <w:t>l5</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jc w:val="left"/>
              <w:rPr>
                <w:rFonts w:ascii="仿宋_GB2312" w:eastAsia="仿宋_GB2312" w:hAnsi="宋体" w:cs="宋体"/>
                <w:sz w:val="24"/>
                <w:szCs w:val="24"/>
              </w:rPr>
            </w:pPr>
            <w:r w:rsidRPr="00EE130E">
              <w:rPr>
                <w:rFonts w:ascii="仿宋_GB2312" w:eastAsia="仿宋_GB2312" w:hAnsi="宋体" w:cs="宋体"/>
                <w:sz w:val="24"/>
                <w:szCs w:val="24"/>
              </w:rPr>
              <w:t>9.</w:t>
            </w:r>
            <w:r w:rsidRPr="00EE130E">
              <w:rPr>
                <w:rFonts w:ascii="仿宋_GB2312" w:eastAsia="仿宋_GB2312" w:hAnsi="宋体" w:cs="宋体" w:hint="eastAsia"/>
                <w:sz w:val="24"/>
                <w:szCs w:val="24"/>
              </w:rPr>
              <w:t>外电防护不符合规定扣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tc>
        <w:tc>
          <w:tcPr>
            <w:tcW w:w="742"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4</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施工机械</w:t>
            </w:r>
          </w:p>
        </w:tc>
        <w:tc>
          <w:tcPr>
            <w:tcW w:w="5901" w:type="dxa"/>
            <w:vAlign w:val="center"/>
          </w:tcPr>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使用未经备案的设备扣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塔吊等大型机械设备使用前未经检测，每发现一台扣</w:t>
            </w:r>
            <w:r w:rsidRPr="00EE130E">
              <w:rPr>
                <w:rFonts w:ascii="仿宋_GB2312" w:eastAsia="仿宋_GB2312" w:hAnsi="宋体" w:cs="宋体"/>
                <w:sz w:val="24"/>
                <w:szCs w:val="24"/>
              </w:rPr>
              <w:t>l5</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塔吊、施工升降机、物料提升机、施工吊篮等安全装置不全或失灵的发现一处扣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塔吊基础坑积水或被杂物埋设扣</w:t>
            </w:r>
            <w:r w:rsidRPr="00EE130E">
              <w:rPr>
                <w:rFonts w:ascii="仿宋_GB2312" w:eastAsia="仿宋_GB2312" w:hAnsi="宋体" w:cs="宋体"/>
                <w:sz w:val="24"/>
                <w:szCs w:val="24"/>
              </w:rPr>
              <w:t>l5</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附墙装置或井架缆风绳不符合要求扣</w:t>
            </w:r>
            <w:r w:rsidRPr="00EE130E">
              <w:rPr>
                <w:rFonts w:ascii="仿宋_GB2312" w:eastAsia="仿宋_GB2312" w:hAnsi="宋体" w:cs="宋体"/>
                <w:sz w:val="24"/>
                <w:szCs w:val="24"/>
              </w:rPr>
              <w:t>l5</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设备维修保养状况较差或无维修保养记录扣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机械设备接零接地不符合要求的每台扣</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使用平刨和圆盘锯同台电机驱动多种刀具、钻具的多功能木工机具扣</w:t>
            </w:r>
            <w:r w:rsidRPr="00EE130E">
              <w:rPr>
                <w:rFonts w:ascii="仿宋_GB2312" w:eastAsia="仿宋_GB2312" w:hAnsi="宋体" w:cs="宋体"/>
                <w:sz w:val="24"/>
                <w:szCs w:val="24"/>
              </w:rPr>
              <w:t xml:space="preserve"> l5</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9.</w:t>
            </w:r>
            <w:r w:rsidRPr="00EE130E">
              <w:rPr>
                <w:rFonts w:ascii="仿宋_GB2312" w:eastAsia="仿宋_GB2312" w:hAnsi="宋体" w:cs="宋体" w:hint="eastAsia"/>
                <w:sz w:val="24"/>
                <w:szCs w:val="24"/>
              </w:rPr>
              <w:t>中小型机械安全防护装置不符合要求每发现一处扣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无限重或警示标识扣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40" w:lineRule="exact"/>
              <w:rPr>
                <w:rFonts w:ascii="仿宋_GB2312" w:eastAsia="仿宋_GB2312" w:hAnsi="宋体" w:cs="宋体"/>
                <w:sz w:val="24"/>
                <w:szCs w:val="24"/>
              </w:rPr>
            </w:pPr>
            <w:r w:rsidRPr="00EE130E">
              <w:rPr>
                <w:rFonts w:ascii="仿宋_GB2312" w:eastAsia="仿宋_GB2312" w:hAnsi="宋体" w:cs="宋体"/>
                <w:sz w:val="24"/>
                <w:szCs w:val="24"/>
              </w:rPr>
              <w:t>l1.</w:t>
            </w:r>
            <w:r w:rsidRPr="00EE130E">
              <w:rPr>
                <w:rFonts w:ascii="仿宋_GB2312" w:eastAsia="仿宋_GB2312" w:hAnsi="宋体" w:cs="宋体" w:hint="eastAsia"/>
                <w:sz w:val="24"/>
                <w:szCs w:val="24"/>
              </w:rPr>
              <w:t>使用淘汰型设备、建筑物高度达到八层或</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米时未安装施工升降机扣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tc>
        <w:tc>
          <w:tcPr>
            <w:tcW w:w="742"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省级文明工地（房建）现场复查评分表</w:t>
      </w:r>
    </w:p>
    <w:tbl>
      <w:tblPr>
        <w:tblW w:w="9995" w:type="dxa"/>
        <w:jc w:val="center"/>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1190"/>
        <w:gridCol w:w="5879"/>
        <w:gridCol w:w="764"/>
        <w:gridCol w:w="700"/>
        <w:gridCol w:w="743"/>
      </w:tblGrid>
      <w:tr w:rsidR="00190870" w:rsidTr="00EE130E">
        <w:trPr>
          <w:trHeight w:val="567"/>
          <w:jc w:val="center"/>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第三部分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质量管理标准化</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87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64"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43"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质量基本要</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求</w:t>
            </w:r>
          </w:p>
        </w:tc>
        <w:tc>
          <w:tcPr>
            <w:tcW w:w="5879" w:type="dxa"/>
            <w:vAlign w:val="center"/>
          </w:tcPr>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混凝土工程每有一条超标准裂缝扣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无模板支撑体系设计、计算书扣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r w:rsidRPr="00EE130E">
              <w:rPr>
                <w:rFonts w:ascii="仿宋_GB2312" w:eastAsia="仿宋_GB2312" w:hAnsi="宋体" w:cs="宋体" w:hint="eastAsia"/>
                <w:sz w:val="24"/>
                <w:szCs w:val="24"/>
              </w:rPr>
              <w:t>；</w:t>
            </w:r>
            <w:r w:rsidRPr="00EE130E">
              <w:rPr>
                <w:rFonts w:ascii="仿宋_GB2312" w:eastAsia="仿宋_GB2312" w:hAnsi="宋体" w:cs="宋体"/>
                <w:sz w:val="24"/>
                <w:szCs w:val="24"/>
              </w:rPr>
              <w:t xml:space="preserve">               </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钢筋规格、数量不满足设计要求扣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同条件混凝土试块或标准养护试块报告评定强度不符合要求扣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5.</w:t>
            </w:r>
            <w:r w:rsidRPr="00EE130E">
              <w:rPr>
                <w:rFonts w:ascii="仿宋_GB2312" w:eastAsia="仿宋_GB2312" w:hAnsi="宋体" w:cs="宋体" w:hint="eastAsia"/>
                <w:sz w:val="24"/>
                <w:szCs w:val="24"/>
              </w:rPr>
              <w:t>人工地基未经检测或检测结论不合格扣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模板工程</w:t>
            </w:r>
          </w:p>
        </w:tc>
        <w:tc>
          <w:tcPr>
            <w:tcW w:w="5879" w:type="dxa"/>
            <w:vAlign w:val="center"/>
          </w:tcPr>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模板表面不平整，拼缝不严密，口角不顺直扣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模板支撑体系未按专项方案和规范要求施工扣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后浇带支撑体系未独立设置扣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15</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钢筋工程</w:t>
            </w:r>
          </w:p>
        </w:tc>
        <w:tc>
          <w:tcPr>
            <w:tcW w:w="5879" w:type="dxa"/>
            <w:vAlign w:val="center"/>
          </w:tcPr>
          <w:p w:rsidR="00190870" w:rsidRPr="00EE130E" w:rsidRDefault="00190870" w:rsidP="00EE130E">
            <w:pPr>
              <w:pStyle w:val="PlainText"/>
              <w:spacing w:line="256" w:lineRule="exact"/>
              <w:jc w:val="left"/>
              <w:rPr>
                <w:rFonts w:ascii="仿宋_GB2312" w:eastAsia="仿宋_GB2312" w:hAnsi="宋体" w:cs="宋体"/>
                <w:color w:val="000000"/>
                <w:sz w:val="24"/>
                <w:szCs w:val="24"/>
              </w:rPr>
            </w:pPr>
            <w:r w:rsidRPr="00EE130E">
              <w:rPr>
                <w:rFonts w:ascii="仿宋_GB2312" w:eastAsia="仿宋_GB2312" w:hAnsi="宋体" w:cs="宋体"/>
                <w:color w:val="000000"/>
                <w:sz w:val="24"/>
                <w:szCs w:val="24"/>
              </w:rPr>
              <w:t>1.</w:t>
            </w:r>
            <w:r w:rsidRPr="00EE130E">
              <w:rPr>
                <w:rFonts w:ascii="仿宋_GB2312" w:eastAsia="仿宋_GB2312" w:hAnsi="宋体" w:cs="宋体" w:hint="eastAsia"/>
                <w:color w:val="000000"/>
                <w:sz w:val="24"/>
                <w:szCs w:val="24"/>
              </w:rPr>
              <w:t>各类钢材无材质证明文件，各类连接钢筋未在相应操作层进行见证取样扣</w:t>
            </w:r>
            <w:r w:rsidRPr="00EE130E">
              <w:rPr>
                <w:rFonts w:ascii="仿宋_GB2312" w:eastAsia="仿宋_GB2312" w:hAnsi="宋体" w:cs="宋体"/>
                <w:color w:val="000000"/>
                <w:sz w:val="24"/>
                <w:szCs w:val="24"/>
              </w:rPr>
              <w:t>5</w:t>
            </w:r>
            <w:r w:rsidRPr="00EE130E">
              <w:rPr>
                <w:rFonts w:ascii="仿宋_GB2312" w:eastAsia="仿宋_GB2312" w:hAnsi="宋体" w:cs="宋体" w:hint="eastAsia"/>
                <w:color w:val="000000"/>
                <w:sz w:val="24"/>
                <w:szCs w:val="24"/>
              </w:rPr>
              <w:t>分；</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钢筋施工位置、间距、尺寸不准，搭接、锚固长度不符合要求的，一处扣</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3.</w:t>
            </w:r>
            <w:r w:rsidRPr="00EE130E">
              <w:rPr>
                <w:rFonts w:ascii="仿宋_GB2312" w:eastAsia="仿宋_GB2312" w:hAnsi="宋体" w:cs="宋体" w:hint="eastAsia"/>
                <w:sz w:val="24"/>
                <w:szCs w:val="24"/>
              </w:rPr>
              <w:t>浇筑混凝土时未对钢筋采取有效的保护措施扣</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钢筋无定位措施，保护层厚度超标扣</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15</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4</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混凝土</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工</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程</w:t>
            </w:r>
          </w:p>
        </w:tc>
        <w:tc>
          <w:tcPr>
            <w:tcW w:w="5879" w:type="dxa"/>
            <w:vAlign w:val="center"/>
          </w:tcPr>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施工现场未建立标养室扣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施工缝设置不符合规范要求扣</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分；各节点部位存在蜂窝麻面胀模等现象扣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楼面不平，楼梯踏步高差大扣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预留洞口尺寸偏差超过规范要求扣</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15</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5</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砌体工程</w:t>
            </w:r>
          </w:p>
        </w:tc>
        <w:tc>
          <w:tcPr>
            <w:tcW w:w="5879" w:type="dxa"/>
            <w:vAlign w:val="center"/>
          </w:tcPr>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砌体组砌不合理，灰缝不平直饱满，有通缝、透缝各扣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砌体与混凝土圈梁、构造柱接合处不平整、不清晰扣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大马牙槎留置，预埋拉接筋不符合要求扣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p>
          <w:p w:rsidR="00190870" w:rsidRPr="00EE130E" w:rsidRDefault="00190870" w:rsidP="00EE130E">
            <w:pPr>
              <w:pStyle w:val="PlainText"/>
              <w:spacing w:line="256" w:lineRule="exact"/>
              <w:jc w:val="left"/>
              <w:rPr>
                <w:rFonts w:ascii="仿宋_GB2312" w:eastAsia="仿宋_GB2312" w:hAnsi="宋体" w:cs="宋体"/>
                <w:color w:val="000000"/>
                <w:sz w:val="24"/>
                <w:szCs w:val="24"/>
              </w:rPr>
            </w:pPr>
            <w:r w:rsidRPr="00EE130E">
              <w:rPr>
                <w:rFonts w:ascii="仿宋_GB2312" w:eastAsia="仿宋_GB2312" w:hAnsi="宋体" w:cs="宋体"/>
                <w:color w:val="000000"/>
                <w:sz w:val="24"/>
                <w:szCs w:val="24"/>
              </w:rPr>
              <w:t>4.</w:t>
            </w:r>
            <w:r w:rsidRPr="00EE130E">
              <w:rPr>
                <w:rFonts w:ascii="仿宋_GB2312" w:eastAsia="仿宋_GB2312" w:hAnsi="宋体" w:cs="宋体" w:hint="eastAsia"/>
                <w:color w:val="000000"/>
                <w:sz w:val="24"/>
                <w:szCs w:val="24"/>
              </w:rPr>
              <w:t>填充墙上部未采用斜砖砌筑，砂浆挤塞不严密，百格网检查砂浆不饱满，且墙体中间部位未用三角混凝土块填塞各扣</w:t>
            </w:r>
            <w:r w:rsidRPr="00EE130E">
              <w:rPr>
                <w:rFonts w:ascii="仿宋_GB2312" w:eastAsia="仿宋_GB2312" w:hAnsi="宋体" w:cs="宋体"/>
                <w:color w:val="000000"/>
                <w:sz w:val="24"/>
                <w:szCs w:val="24"/>
              </w:rPr>
              <w:t>2</w:t>
            </w:r>
            <w:r w:rsidRPr="00EE130E">
              <w:rPr>
                <w:rFonts w:ascii="仿宋_GB2312" w:eastAsia="仿宋_GB2312" w:hAnsi="宋体" w:cs="宋体" w:hint="eastAsia"/>
                <w:color w:val="000000"/>
                <w:sz w:val="24"/>
                <w:szCs w:val="24"/>
              </w:rPr>
              <w:t>分；</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多水房间未设置混凝土翻边扣</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分；</w:t>
            </w:r>
          </w:p>
          <w:p w:rsidR="00190870" w:rsidRPr="00EE130E" w:rsidRDefault="00190870" w:rsidP="00EE130E">
            <w:pPr>
              <w:pStyle w:val="PlainText"/>
              <w:spacing w:line="256" w:lineRule="exact"/>
              <w:jc w:val="left"/>
              <w:rPr>
                <w:rFonts w:ascii="仿宋_GB2312" w:eastAsia="仿宋_GB2312" w:hAnsi="宋体" w:cs="宋体"/>
                <w:color w:val="000000"/>
                <w:sz w:val="24"/>
                <w:szCs w:val="24"/>
              </w:rPr>
            </w:pPr>
            <w:r w:rsidRPr="00EE130E">
              <w:rPr>
                <w:rFonts w:ascii="仿宋_GB2312" w:eastAsia="仿宋_GB2312" w:hAnsi="宋体" w:cs="宋体"/>
                <w:color w:val="000000"/>
                <w:sz w:val="24"/>
                <w:szCs w:val="24"/>
              </w:rPr>
              <w:t>6.300</w:t>
            </w:r>
            <w:r w:rsidRPr="00EE130E">
              <w:rPr>
                <w:rFonts w:ascii="仿宋_GB2312" w:eastAsia="仿宋_GB2312" w:hAnsi="宋体" w:cs="宋体" w:hint="eastAsia"/>
                <w:color w:val="000000"/>
                <w:sz w:val="24"/>
                <w:szCs w:val="24"/>
              </w:rPr>
              <w:t>㎜以上洞口未设钢筋混凝土过梁扣</w:t>
            </w:r>
            <w:r w:rsidRPr="00EE130E">
              <w:rPr>
                <w:rFonts w:ascii="仿宋_GB2312" w:eastAsia="仿宋_GB2312" w:hAnsi="宋体" w:cs="宋体"/>
                <w:color w:val="000000"/>
                <w:sz w:val="24"/>
                <w:szCs w:val="24"/>
              </w:rPr>
              <w:t>3</w:t>
            </w:r>
            <w:r w:rsidRPr="00EE130E">
              <w:rPr>
                <w:rFonts w:ascii="仿宋_GB2312" w:eastAsia="仿宋_GB2312" w:hAnsi="宋体" w:cs="宋体" w:hint="eastAsia"/>
                <w:color w:val="000000"/>
                <w:sz w:val="24"/>
                <w:szCs w:val="24"/>
              </w:rPr>
              <w:t>分；</w:t>
            </w:r>
            <w:r w:rsidRPr="00EE130E">
              <w:rPr>
                <w:rFonts w:ascii="仿宋_GB2312" w:eastAsia="仿宋_GB2312" w:hAnsi="宋体" w:cs="宋体"/>
                <w:color w:val="000000"/>
                <w:sz w:val="24"/>
                <w:szCs w:val="24"/>
              </w:rPr>
              <w:t xml:space="preserve">            </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锚栓及后植筋的位置不准确，同时未按要求做拉拔力检测扣</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15</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6</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水电管道预留预埋</w:t>
            </w:r>
          </w:p>
        </w:tc>
        <w:tc>
          <w:tcPr>
            <w:tcW w:w="5879" w:type="dxa"/>
            <w:vAlign w:val="center"/>
          </w:tcPr>
          <w:p w:rsidR="00190870" w:rsidRPr="00EE130E" w:rsidRDefault="00190870" w:rsidP="00EE130E">
            <w:pPr>
              <w:pStyle w:val="PlainText"/>
              <w:spacing w:line="256" w:lineRule="exact"/>
              <w:jc w:val="left"/>
              <w:rPr>
                <w:rFonts w:ascii="仿宋_GB2312" w:eastAsia="仿宋_GB2312" w:hAnsi="宋体" w:cs="宋体"/>
                <w:color w:val="000000"/>
                <w:sz w:val="24"/>
                <w:szCs w:val="24"/>
              </w:rPr>
            </w:pPr>
            <w:r w:rsidRPr="00EE130E">
              <w:rPr>
                <w:rFonts w:ascii="仿宋_GB2312" w:eastAsia="仿宋_GB2312" w:hAnsi="宋体" w:cs="宋体"/>
                <w:color w:val="000000"/>
                <w:sz w:val="24"/>
                <w:szCs w:val="24"/>
              </w:rPr>
              <w:t>1.</w:t>
            </w:r>
            <w:r w:rsidRPr="00EE130E">
              <w:rPr>
                <w:rFonts w:ascii="仿宋_GB2312" w:eastAsia="仿宋_GB2312" w:hAnsi="宋体" w:cs="宋体" w:hint="eastAsia"/>
                <w:color w:val="000000"/>
                <w:sz w:val="24"/>
                <w:szCs w:val="24"/>
              </w:rPr>
              <w:t>金属厚壁电气导管采用对焊连接扣</w:t>
            </w:r>
            <w:r w:rsidRPr="00EE130E">
              <w:rPr>
                <w:rFonts w:ascii="仿宋_GB2312" w:eastAsia="仿宋_GB2312" w:hAnsi="宋体" w:cs="宋体"/>
                <w:color w:val="000000"/>
                <w:sz w:val="24"/>
                <w:szCs w:val="24"/>
              </w:rPr>
              <w:t>5</w:t>
            </w:r>
            <w:r w:rsidRPr="00EE130E">
              <w:rPr>
                <w:rFonts w:ascii="仿宋_GB2312" w:eastAsia="仿宋_GB2312" w:hAnsi="宋体" w:cs="宋体" w:hint="eastAsia"/>
                <w:color w:val="000000"/>
                <w:sz w:val="24"/>
                <w:szCs w:val="24"/>
              </w:rPr>
              <w:t>分；</w:t>
            </w:r>
            <w:r w:rsidRPr="00EE130E">
              <w:rPr>
                <w:rFonts w:ascii="仿宋_GB2312" w:eastAsia="仿宋_GB2312" w:hAnsi="宋体" w:cs="宋体"/>
                <w:color w:val="000000"/>
                <w:sz w:val="24"/>
                <w:szCs w:val="24"/>
              </w:rPr>
              <w:t xml:space="preserve">                             </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电气导管未按规定进行内外防腐扣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256" w:lineRule="exact"/>
              <w:jc w:val="left"/>
              <w:rPr>
                <w:rFonts w:ascii="仿宋_GB2312" w:eastAsia="仿宋_GB2312" w:hAnsi="宋体" w:cs="宋体"/>
                <w:color w:val="000000"/>
                <w:sz w:val="24"/>
                <w:szCs w:val="24"/>
              </w:rPr>
            </w:pPr>
            <w:r w:rsidRPr="00EE130E">
              <w:rPr>
                <w:rFonts w:ascii="仿宋_GB2312" w:eastAsia="仿宋_GB2312" w:hAnsi="宋体" w:cs="宋体"/>
                <w:color w:val="000000"/>
                <w:sz w:val="24"/>
                <w:szCs w:val="24"/>
              </w:rPr>
              <w:t>3.</w:t>
            </w:r>
            <w:r w:rsidRPr="00EE130E">
              <w:rPr>
                <w:rFonts w:ascii="仿宋_GB2312" w:eastAsia="仿宋_GB2312" w:hAnsi="宋体" w:cs="宋体" w:hint="eastAsia"/>
                <w:color w:val="000000"/>
                <w:sz w:val="24"/>
                <w:szCs w:val="24"/>
              </w:rPr>
              <w:t>电气导管进墙少于</w:t>
            </w:r>
            <w:r w:rsidRPr="00EE130E">
              <w:rPr>
                <w:rFonts w:ascii="仿宋_GB2312" w:eastAsia="仿宋_GB2312" w:hAnsi="宋体" w:cs="宋体"/>
                <w:color w:val="000000"/>
                <w:sz w:val="24"/>
                <w:szCs w:val="24"/>
              </w:rPr>
              <w:t>15</w:t>
            </w:r>
            <w:r w:rsidRPr="00EE130E">
              <w:rPr>
                <w:rFonts w:ascii="仿宋_GB2312" w:eastAsia="仿宋_GB2312" w:hAnsi="宋体" w:cs="宋体" w:hint="eastAsia"/>
                <w:color w:val="000000"/>
                <w:sz w:val="24"/>
                <w:szCs w:val="24"/>
              </w:rPr>
              <w:t>㎜扣</w:t>
            </w:r>
            <w:r w:rsidRPr="00EE130E">
              <w:rPr>
                <w:rFonts w:ascii="仿宋_GB2312" w:eastAsia="仿宋_GB2312" w:hAnsi="宋体" w:cs="宋体"/>
                <w:color w:val="000000"/>
                <w:sz w:val="24"/>
                <w:szCs w:val="24"/>
              </w:rPr>
              <w:t>2</w:t>
            </w:r>
            <w:r w:rsidRPr="00EE130E">
              <w:rPr>
                <w:rFonts w:ascii="仿宋_GB2312" w:eastAsia="仿宋_GB2312" w:hAnsi="宋体" w:cs="宋体" w:hint="eastAsia"/>
                <w:color w:val="000000"/>
                <w:sz w:val="24"/>
                <w:szCs w:val="24"/>
              </w:rPr>
              <w:t>分；</w:t>
            </w:r>
            <w:r w:rsidRPr="00EE130E">
              <w:rPr>
                <w:rFonts w:ascii="仿宋_GB2312" w:eastAsia="仿宋_GB2312" w:hAnsi="宋体" w:cs="宋体"/>
                <w:color w:val="000000"/>
                <w:sz w:val="24"/>
                <w:szCs w:val="24"/>
              </w:rPr>
              <w:t xml:space="preserve">      </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管道穿墙、板未设套管扣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管道穿越地下室外墙未作防水套管扣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穿越变形缝时未设柔性接头扣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7</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装配式</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建</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筑</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（混凝土</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钢结构）</w:t>
            </w:r>
          </w:p>
        </w:tc>
        <w:tc>
          <w:tcPr>
            <w:tcW w:w="5879" w:type="dxa"/>
            <w:vAlign w:val="center"/>
          </w:tcPr>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预制构件的外观质量、尺寸偏差和预留孔、洞、预埋件、预留插筋、键槽位置不符合标准要求扣</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分；</w:t>
            </w:r>
          </w:p>
          <w:p w:rsidR="00190870" w:rsidRPr="00EE130E" w:rsidRDefault="00190870" w:rsidP="00EE130E">
            <w:pPr>
              <w:pStyle w:val="PlainText"/>
              <w:spacing w:line="256" w:lineRule="exact"/>
              <w:jc w:val="lef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预制构件之间、预制构件与现浇构件之间的连接不符合设计要求的扣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3.</w:t>
            </w:r>
            <w:r w:rsidRPr="00EE130E">
              <w:rPr>
                <w:rFonts w:ascii="仿宋_GB2312" w:eastAsia="仿宋_GB2312" w:hAnsi="宋体" w:cs="宋体" w:hint="eastAsia"/>
                <w:sz w:val="24"/>
                <w:szCs w:val="24"/>
              </w:rPr>
              <w:t>节点锚固安装不符合要求扣</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分，构件安装未坐浆扣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4.</w:t>
            </w:r>
            <w:r w:rsidRPr="00EE130E">
              <w:rPr>
                <w:rFonts w:ascii="仿宋_GB2312" w:eastAsia="仿宋_GB2312" w:hAnsi="宋体" w:cs="宋体" w:hint="eastAsia"/>
                <w:sz w:val="24"/>
                <w:szCs w:val="24"/>
              </w:rPr>
              <w:t>钢结构制作、安装、涂层不符合规范要求扣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省级文明工地（房建）现场复查评分表</w:t>
      </w:r>
    </w:p>
    <w:tbl>
      <w:tblPr>
        <w:tblW w:w="9995" w:type="dxa"/>
        <w:jc w:val="center"/>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1190"/>
        <w:gridCol w:w="5879"/>
        <w:gridCol w:w="764"/>
        <w:gridCol w:w="700"/>
        <w:gridCol w:w="743"/>
      </w:tblGrid>
      <w:tr w:rsidR="00190870" w:rsidTr="00EE130E">
        <w:trPr>
          <w:trHeight w:val="567"/>
          <w:jc w:val="center"/>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第四部分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环境保护标准化</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87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64"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43"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方案措施</w:t>
            </w:r>
          </w:p>
        </w:tc>
        <w:tc>
          <w:tcPr>
            <w:tcW w:w="5879" w:type="dxa"/>
            <w:vAlign w:val="center"/>
          </w:tcPr>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未编制扬尘防治专项方案扣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未制定扬尘防治监理细则扣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未足额支付并专项列支安全文明施工措施费扣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未签订扬尘防治目标责任书扣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未进行扬尘污染防治知识教育培训扣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未落实扬尘防治日常检查（建设单位每月、监理单位每半月、施工单位每日）及整改回复扣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现场管理</w:t>
            </w:r>
          </w:p>
        </w:tc>
        <w:tc>
          <w:tcPr>
            <w:tcW w:w="5879" w:type="dxa"/>
            <w:vAlign w:val="center"/>
          </w:tcPr>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现场围挡不符合规范要求扣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施工现场的主要道路及材料加工区地面未进行硬化处理，裸露的场地和堆放的土方未采取覆盖、固化或绿化等措施扣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施工现场的建筑材料、构件、料具未按照总平面布局进行码放，水泥和其它易飞扬的细颗粒建筑材料未密闭存放或未采取覆盖等措施扣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施工现场出入口未设置车辆冲洗设施，未对出入车辆进行清洗，车体带泥出入现场扣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实施土方开挖作业或拆除建筑物、构筑物时，未采用喷淋、喷雾、洒水等措施有效控制扬尘扣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土方和建筑垃圾的运输未采用封闭式运输车辆或未采取覆盖措施，建筑物内施工垃圾清运，未采用器具或管道运输扣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分；废水未经过处置即排放的扣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未使用预拌混凝土及预拌砂浆扣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施工现场未公示扬尘污染防治措施、负责人、扬尘监督管理主管部门等信息扣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70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省级文明工地（房建）现场复查评分表</w:t>
      </w:r>
    </w:p>
    <w:tbl>
      <w:tblPr>
        <w:tblW w:w="9995" w:type="dxa"/>
        <w:jc w:val="center"/>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1190"/>
        <w:gridCol w:w="5879"/>
        <w:gridCol w:w="764"/>
        <w:gridCol w:w="700"/>
        <w:gridCol w:w="743"/>
      </w:tblGrid>
      <w:tr w:rsidR="00190870" w:rsidTr="00EE130E">
        <w:trPr>
          <w:trHeight w:val="567"/>
          <w:jc w:val="center"/>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第五部分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办公临设标准化</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87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64"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43"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办</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公</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生活设施</w:t>
            </w:r>
          </w:p>
        </w:tc>
        <w:tc>
          <w:tcPr>
            <w:tcW w:w="5879" w:type="dxa"/>
            <w:vAlign w:val="center"/>
          </w:tcPr>
          <w:p w:rsidR="00190870" w:rsidRPr="00EE130E" w:rsidRDefault="00190870" w:rsidP="00EE130E">
            <w:pPr>
              <w:pStyle w:val="PlainText"/>
              <w:spacing w:line="290" w:lineRule="exact"/>
              <w:jc w:val="left"/>
              <w:rPr>
                <w:rFonts w:ascii="仿宋_GB2312" w:eastAsia="仿宋_GB2312" w:hAnsi="宋体" w:cs="宋体"/>
                <w:sz w:val="24"/>
                <w:szCs w:val="24"/>
              </w:rPr>
            </w:pPr>
            <w:r w:rsidRPr="00EE130E">
              <w:rPr>
                <w:rFonts w:ascii="仿宋_GB2312" w:eastAsia="仿宋_GB2312" w:hAnsi="宋体" w:cs="宋体"/>
                <w:sz w:val="24"/>
                <w:szCs w:val="24"/>
              </w:rPr>
              <w:t>l.</w:t>
            </w:r>
            <w:r w:rsidRPr="00EE130E">
              <w:rPr>
                <w:rFonts w:ascii="仿宋_GB2312" w:eastAsia="仿宋_GB2312" w:hAnsi="宋体" w:cs="宋体" w:hint="eastAsia"/>
                <w:sz w:val="24"/>
                <w:szCs w:val="24"/>
              </w:rPr>
              <w:t>未按总平面图布置临时设施扣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jc w:val="lef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办公生活区未与施工作业区明显划分隔离扣</w:t>
            </w:r>
            <w:r w:rsidRPr="00EE130E">
              <w:rPr>
                <w:rFonts w:ascii="仿宋_GB2312" w:eastAsia="仿宋_GB2312" w:hAnsi="宋体" w:cs="宋体"/>
                <w:sz w:val="24"/>
                <w:szCs w:val="24"/>
              </w:rPr>
              <w:t>l5</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jc w:val="lef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宿舍内通风、采光差、不整洁的扣</w:t>
            </w:r>
            <w:r w:rsidRPr="00EE130E">
              <w:rPr>
                <w:rFonts w:ascii="仿宋_GB2312" w:eastAsia="仿宋_GB2312" w:hAnsi="宋体" w:cs="宋体"/>
                <w:sz w:val="24"/>
                <w:szCs w:val="24"/>
              </w:rPr>
              <w:t>l0</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jc w:val="lef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无淋浴设施或淋浴设施不符合要求扣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jc w:val="lef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卫生间无水冲设备和化粪池的扣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jc w:val="lef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食堂卫生许可手续不全、排烟措施不到位、操作工序不规范、环境不卫生的各扣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jc w:val="lef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宿舍人均面积不足</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平方米或未做到单人单铺的扣</w:t>
            </w:r>
            <w:r w:rsidRPr="00EE130E">
              <w:rPr>
                <w:rFonts w:ascii="仿宋_GB2312" w:eastAsia="仿宋_GB2312" w:hAnsi="宋体" w:cs="宋体"/>
                <w:sz w:val="24"/>
                <w:szCs w:val="24"/>
              </w:rPr>
              <w:t>l0</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jc w:val="lef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宿舍内乱接乱拉电线，使用电炉、电饭煲，冬季使用大功率取暖设备的扣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290" w:lineRule="exact"/>
              <w:jc w:val="left"/>
              <w:rPr>
                <w:rFonts w:ascii="仿宋_GB2312" w:eastAsia="仿宋_GB2312" w:hAnsi="宋体" w:cs="宋体"/>
                <w:sz w:val="24"/>
                <w:szCs w:val="24"/>
              </w:rPr>
            </w:pPr>
            <w:r w:rsidRPr="00EE130E">
              <w:rPr>
                <w:rFonts w:ascii="仿宋_GB2312" w:eastAsia="仿宋_GB2312" w:hAnsi="宋体" w:cs="宋体"/>
                <w:color w:val="000000"/>
                <w:sz w:val="24"/>
                <w:szCs w:val="24"/>
              </w:rPr>
              <w:t>9.</w:t>
            </w:r>
            <w:r w:rsidRPr="00EE130E">
              <w:rPr>
                <w:rFonts w:ascii="仿宋_GB2312" w:eastAsia="仿宋_GB2312" w:hAnsi="宋体" w:cs="宋体" w:hint="eastAsia"/>
                <w:color w:val="000000"/>
                <w:sz w:val="24"/>
                <w:szCs w:val="24"/>
              </w:rPr>
              <w:t>在建工程兼作宿舍的扣</w:t>
            </w:r>
            <w:r w:rsidRPr="00EE130E">
              <w:rPr>
                <w:rFonts w:ascii="仿宋_GB2312" w:eastAsia="仿宋_GB2312" w:hAnsi="宋体" w:cs="宋体"/>
                <w:color w:val="000000"/>
                <w:sz w:val="24"/>
                <w:szCs w:val="24"/>
              </w:rPr>
              <w:t>30</w:t>
            </w:r>
            <w:r w:rsidRPr="00EE130E">
              <w:rPr>
                <w:rFonts w:ascii="仿宋_GB2312" w:eastAsia="仿宋_GB2312" w:hAnsi="宋体" w:cs="宋体" w:hint="eastAsia"/>
                <w:color w:val="000000"/>
                <w:sz w:val="24"/>
                <w:szCs w:val="24"/>
              </w:rPr>
              <w:t>分；</w:t>
            </w:r>
            <w:r w:rsidRPr="00EE130E">
              <w:rPr>
                <w:rFonts w:ascii="仿宋_GB2312" w:eastAsia="仿宋_GB2312" w:hAnsi="宋体" w:cs="宋体"/>
                <w:color w:val="000000"/>
                <w:sz w:val="24"/>
                <w:szCs w:val="24"/>
              </w:rPr>
              <w:t xml:space="preserve"> </w:t>
            </w:r>
            <w:r w:rsidRPr="00EE130E">
              <w:rPr>
                <w:rFonts w:ascii="仿宋_GB2312" w:eastAsia="仿宋_GB2312" w:hAnsi="宋体" w:cs="宋体"/>
                <w:sz w:val="24"/>
                <w:szCs w:val="24"/>
              </w:rPr>
              <w:t xml:space="preserve">                              10.</w:t>
            </w:r>
            <w:r w:rsidRPr="00EE130E">
              <w:rPr>
                <w:rFonts w:ascii="仿宋_GB2312" w:eastAsia="仿宋_GB2312" w:hAnsi="宋体" w:cs="宋体" w:hint="eastAsia"/>
                <w:sz w:val="24"/>
                <w:szCs w:val="24"/>
              </w:rPr>
              <w:t>施工现场临时用房使用可燃材料或装配式活动房为</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层以上的扣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jc w:val="left"/>
              <w:rPr>
                <w:rFonts w:ascii="仿宋_GB2312" w:eastAsia="仿宋_GB2312" w:hAnsi="宋体" w:cs="宋体"/>
                <w:sz w:val="24"/>
                <w:szCs w:val="24"/>
              </w:rPr>
            </w:pPr>
            <w:r w:rsidRPr="00EE130E">
              <w:rPr>
                <w:rFonts w:ascii="仿宋_GB2312" w:eastAsia="仿宋_GB2312" w:hAnsi="宋体" w:cs="宋体"/>
                <w:sz w:val="24"/>
                <w:szCs w:val="24"/>
              </w:rPr>
              <w:t>11.</w:t>
            </w:r>
            <w:r w:rsidRPr="00EE130E">
              <w:rPr>
                <w:rFonts w:ascii="仿宋_GB2312" w:eastAsia="仿宋_GB2312" w:hAnsi="宋体" w:cs="宋体" w:hint="eastAsia"/>
                <w:sz w:val="24"/>
                <w:szCs w:val="24"/>
              </w:rPr>
              <w:t>厕所无专人打扫，污垢、臭味严重扣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jc w:val="left"/>
              <w:rPr>
                <w:rFonts w:ascii="仿宋_GB2312" w:eastAsia="仿宋_GB2312" w:hAnsi="宋体" w:cs="宋体"/>
                <w:sz w:val="24"/>
                <w:szCs w:val="24"/>
              </w:rPr>
            </w:pPr>
            <w:r w:rsidRPr="00EE130E">
              <w:rPr>
                <w:rFonts w:ascii="仿宋_GB2312" w:eastAsia="仿宋_GB2312" w:hAnsi="宋体" w:cs="宋体"/>
                <w:sz w:val="24"/>
                <w:szCs w:val="24"/>
              </w:rPr>
              <w:t>12.</w:t>
            </w:r>
            <w:r w:rsidRPr="00EE130E">
              <w:rPr>
                <w:rFonts w:ascii="仿宋_GB2312" w:eastAsia="仿宋_GB2312" w:hAnsi="宋体" w:cs="宋体" w:hint="eastAsia"/>
                <w:sz w:val="24"/>
                <w:szCs w:val="24"/>
              </w:rPr>
              <w:t>操作层无临时厕所，工人随地大小便每发现一处扣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jc w:val="left"/>
              <w:rPr>
                <w:rFonts w:ascii="仿宋_GB2312" w:eastAsia="仿宋_GB2312" w:hAnsi="宋体" w:cs="宋体"/>
                <w:sz w:val="24"/>
                <w:szCs w:val="24"/>
              </w:rPr>
            </w:pPr>
            <w:r w:rsidRPr="00EE130E">
              <w:rPr>
                <w:rFonts w:ascii="仿宋_GB2312" w:eastAsia="仿宋_GB2312" w:hAnsi="宋体" w:cs="宋体"/>
                <w:sz w:val="24"/>
                <w:szCs w:val="24"/>
              </w:rPr>
              <w:t>13.</w:t>
            </w:r>
            <w:r w:rsidRPr="00EE130E">
              <w:rPr>
                <w:rFonts w:ascii="仿宋_GB2312" w:eastAsia="仿宋_GB2312" w:hAnsi="宋体" w:cs="宋体" w:hint="eastAsia"/>
                <w:sz w:val="24"/>
                <w:szCs w:val="24"/>
              </w:rPr>
              <w:t>在现场焚烧有毒、有害、有恶臭气味物质扣</w:t>
            </w:r>
            <w:r w:rsidRPr="00EE130E">
              <w:rPr>
                <w:rFonts w:ascii="仿宋_GB2312" w:eastAsia="仿宋_GB2312" w:hAnsi="宋体" w:cs="宋体"/>
                <w:sz w:val="24"/>
                <w:szCs w:val="24"/>
              </w:rPr>
              <w:t>l0</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材料管理</w:t>
            </w:r>
          </w:p>
        </w:tc>
        <w:tc>
          <w:tcPr>
            <w:tcW w:w="5879" w:type="dxa"/>
            <w:vAlign w:val="center"/>
          </w:tcPr>
          <w:p w:rsidR="00190870" w:rsidRPr="00EE130E" w:rsidRDefault="00190870" w:rsidP="00EE130E">
            <w:pPr>
              <w:pStyle w:val="PlainText"/>
              <w:spacing w:line="290" w:lineRule="exact"/>
              <w:jc w:val="lef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施工现场未按规范标准设置定型化钢筋加工棚、木工加工棚扣</w:t>
            </w:r>
            <w:r w:rsidRPr="00EE130E">
              <w:rPr>
                <w:rFonts w:ascii="仿宋_GB2312" w:eastAsia="仿宋_GB2312" w:hAnsi="宋体" w:cs="宋体"/>
                <w:sz w:val="24"/>
                <w:szCs w:val="24"/>
              </w:rPr>
              <w:t>35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2.</w:t>
            </w:r>
            <w:r w:rsidRPr="00EE130E">
              <w:rPr>
                <w:rFonts w:ascii="仿宋_GB2312" w:eastAsia="仿宋_GB2312" w:hAnsi="宋体" w:cs="宋体" w:hint="eastAsia"/>
                <w:sz w:val="24"/>
                <w:szCs w:val="24"/>
              </w:rPr>
              <w:t>建筑材料、构件、料具未按总平面布局码放扣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3.</w:t>
            </w:r>
            <w:r w:rsidRPr="00EE130E">
              <w:rPr>
                <w:rFonts w:ascii="仿宋_GB2312" w:eastAsia="仿宋_GB2312" w:hAnsi="宋体" w:cs="宋体" w:hint="eastAsia"/>
                <w:sz w:val="24"/>
                <w:szCs w:val="24"/>
              </w:rPr>
              <w:t>施工现场材料存放未采取防火、防锈、防雨措施扣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4.</w:t>
            </w:r>
            <w:r w:rsidRPr="00EE130E">
              <w:rPr>
                <w:rFonts w:ascii="仿宋_GB2312" w:eastAsia="仿宋_GB2312" w:hAnsi="宋体" w:cs="宋体" w:hint="eastAsia"/>
                <w:sz w:val="24"/>
                <w:szCs w:val="24"/>
              </w:rPr>
              <w:t>易燃易爆物品未分类储藏在专用库房，未采取防火措施扣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5.</w:t>
            </w:r>
            <w:r w:rsidRPr="00EE130E">
              <w:rPr>
                <w:rFonts w:ascii="仿宋_GB2312" w:eastAsia="仿宋_GB2312" w:hAnsi="宋体" w:cs="宋体" w:hint="eastAsia"/>
                <w:sz w:val="24"/>
                <w:szCs w:val="24"/>
              </w:rPr>
              <w:t>建筑材料、垃圾乱堆乱放，未做到工完场清扣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jc w:val="lef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未制定现场消防安全管理制度、消防措施扣</w:t>
            </w:r>
            <w:r w:rsidRPr="00EE130E">
              <w:rPr>
                <w:rFonts w:ascii="仿宋_GB2312" w:eastAsia="仿宋_GB2312" w:hAnsi="宋体" w:cs="宋体"/>
                <w:sz w:val="24"/>
                <w:szCs w:val="24"/>
              </w:rPr>
              <w:t>35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r w:rsidRPr="00EE130E">
              <w:rPr>
                <w:rFonts w:ascii="仿宋_GB2312" w:eastAsia="仿宋_GB2312" w:hAnsi="宋体" w:cs="宋体"/>
                <w:color w:val="000000"/>
                <w:sz w:val="24"/>
                <w:szCs w:val="24"/>
              </w:rPr>
              <w:t>7.</w:t>
            </w:r>
            <w:r w:rsidRPr="00EE130E">
              <w:rPr>
                <w:rFonts w:ascii="仿宋_GB2312" w:eastAsia="仿宋_GB2312" w:hAnsi="宋体" w:cs="宋体" w:hint="eastAsia"/>
                <w:color w:val="000000"/>
                <w:sz w:val="24"/>
                <w:szCs w:val="24"/>
              </w:rPr>
              <w:t>施工现场临时用房和作业场所的防火设计不符合规范要求的扣</w:t>
            </w:r>
            <w:r w:rsidRPr="00EE130E">
              <w:rPr>
                <w:rFonts w:ascii="仿宋_GB2312" w:eastAsia="仿宋_GB2312" w:hAnsi="宋体" w:cs="宋体"/>
                <w:color w:val="000000"/>
                <w:sz w:val="24"/>
                <w:szCs w:val="24"/>
              </w:rPr>
              <w:t>35</w:t>
            </w:r>
            <w:r w:rsidRPr="00EE130E">
              <w:rPr>
                <w:rFonts w:ascii="仿宋_GB2312" w:eastAsia="仿宋_GB2312" w:hAnsi="宋体" w:cs="宋体" w:hint="eastAsia"/>
                <w:color w:val="000000"/>
                <w:sz w:val="24"/>
                <w:szCs w:val="24"/>
              </w:rPr>
              <w:t>分；</w:t>
            </w:r>
            <w:r w:rsidRPr="00EE130E">
              <w:rPr>
                <w:rFonts w:ascii="仿宋_GB2312" w:eastAsia="仿宋_GB2312" w:hAnsi="宋体" w:cs="宋体"/>
                <w:sz w:val="24"/>
                <w:szCs w:val="24"/>
              </w:rPr>
              <w:t xml:space="preserve">                                8.</w:t>
            </w:r>
            <w:r w:rsidRPr="00EE130E">
              <w:rPr>
                <w:rFonts w:ascii="仿宋_GB2312" w:eastAsia="仿宋_GB2312" w:hAnsi="宋体" w:cs="宋体" w:hint="eastAsia"/>
                <w:sz w:val="24"/>
                <w:szCs w:val="24"/>
              </w:rPr>
              <w:t>未办理动火审批手续或未指定动火监护人员的，扣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35</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综合治理</w:t>
            </w:r>
          </w:p>
        </w:tc>
        <w:tc>
          <w:tcPr>
            <w:tcW w:w="5879" w:type="dxa"/>
            <w:vAlign w:val="center"/>
          </w:tcPr>
          <w:p w:rsidR="00190870" w:rsidRPr="00EE130E" w:rsidRDefault="00190870" w:rsidP="00EE130E">
            <w:pPr>
              <w:pStyle w:val="PlainText"/>
              <w:spacing w:line="29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施工现场“八牌一图”不符合要求扣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现场安全标语设置不规范扣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未建立劳动保护台帐扣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夜间施工未经许可或有扰民现象扣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无生活娱乐设施或未向作业人员开放扣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rPr>
                <w:rFonts w:ascii="仿宋_GB2312" w:eastAsia="仿宋_GB2312" w:hAnsi="宋体" w:cs="宋体"/>
                <w:color w:val="000000"/>
                <w:sz w:val="24"/>
                <w:szCs w:val="24"/>
              </w:rPr>
            </w:pPr>
            <w:r w:rsidRPr="00EE130E">
              <w:rPr>
                <w:rFonts w:ascii="仿宋_GB2312" w:eastAsia="仿宋_GB2312" w:hAnsi="宋体" w:cs="宋体"/>
                <w:color w:val="000000"/>
                <w:sz w:val="24"/>
                <w:szCs w:val="24"/>
              </w:rPr>
              <w:t>6.</w:t>
            </w:r>
            <w:r w:rsidRPr="00EE130E">
              <w:rPr>
                <w:rFonts w:ascii="仿宋_GB2312" w:eastAsia="仿宋_GB2312" w:hAnsi="宋体" w:cs="宋体" w:hint="eastAsia"/>
                <w:color w:val="000000"/>
                <w:sz w:val="24"/>
                <w:szCs w:val="24"/>
              </w:rPr>
              <w:t>无卫生急救器材和急救措施扣</w:t>
            </w:r>
            <w:r w:rsidRPr="00EE130E">
              <w:rPr>
                <w:rFonts w:ascii="仿宋_GB2312" w:eastAsia="仿宋_GB2312" w:hAnsi="宋体" w:cs="宋体"/>
                <w:color w:val="000000"/>
                <w:sz w:val="24"/>
                <w:szCs w:val="24"/>
              </w:rPr>
              <w:t>15</w:t>
            </w:r>
            <w:r w:rsidRPr="00EE130E">
              <w:rPr>
                <w:rFonts w:ascii="仿宋_GB2312" w:eastAsia="仿宋_GB2312" w:hAnsi="宋体" w:cs="宋体" w:hint="eastAsia"/>
                <w:color w:val="000000"/>
                <w:sz w:val="24"/>
                <w:szCs w:val="24"/>
              </w:rPr>
              <w:t>分；</w:t>
            </w:r>
          </w:p>
          <w:p w:rsidR="00190870" w:rsidRPr="00EE130E" w:rsidRDefault="00190870" w:rsidP="00EE130E">
            <w:pPr>
              <w:pStyle w:val="PlainText"/>
              <w:spacing w:line="290" w:lineRule="exac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临时消防设施的设置与在建工程主体结构施工进度的差距超过</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层的扣</w:t>
            </w:r>
            <w:r w:rsidRPr="00EE130E">
              <w:rPr>
                <w:rFonts w:ascii="仿宋_GB2312" w:eastAsia="仿宋_GB2312" w:hAnsi="宋体" w:cs="宋体"/>
                <w:sz w:val="24"/>
                <w:szCs w:val="24"/>
              </w:rPr>
              <w:t>35</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施工现场未制定安全防范措施扣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90" w:lineRule="exact"/>
              <w:rPr>
                <w:rFonts w:ascii="仿宋_GB2312" w:eastAsia="仿宋_GB2312" w:hAnsi="宋体" w:cs="宋体"/>
                <w:sz w:val="24"/>
                <w:szCs w:val="24"/>
              </w:rPr>
            </w:pPr>
            <w:r w:rsidRPr="00EE130E">
              <w:rPr>
                <w:rFonts w:ascii="仿宋_GB2312" w:eastAsia="仿宋_GB2312" w:hAnsi="宋体" w:cs="宋体"/>
                <w:sz w:val="24"/>
                <w:szCs w:val="24"/>
              </w:rPr>
              <w:t>9.</w:t>
            </w:r>
            <w:r w:rsidRPr="00EE130E">
              <w:rPr>
                <w:rFonts w:ascii="仿宋_GB2312" w:eastAsia="仿宋_GB2312" w:hAnsi="宋体" w:cs="宋体" w:hint="eastAsia"/>
                <w:sz w:val="24"/>
                <w:szCs w:val="24"/>
              </w:rPr>
              <w:t>工地发生安全生产事故或刑事案件扣</w:t>
            </w:r>
            <w:r w:rsidRPr="00EE130E">
              <w:rPr>
                <w:rFonts w:ascii="仿宋_GB2312" w:eastAsia="仿宋_GB2312" w:hAnsi="宋体" w:cs="宋体"/>
                <w:sz w:val="24"/>
                <w:szCs w:val="24"/>
              </w:rPr>
              <w:t>35</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35</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省级文明工地（房建）现场复查评分表</w:t>
      </w: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1190"/>
        <w:gridCol w:w="5879"/>
        <w:gridCol w:w="764"/>
        <w:gridCol w:w="700"/>
        <w:gridCol w:w="743"/>
      </w:tblGrid>
      <w:tr w:rsidR="00190870" w:rsidTr="00EE130E">
        <w:trPr>
          <w:trHeight w:val="964"/>
          <w:jc w:val="center"/>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第六部分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新技术应用达标</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87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64"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43"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新技术</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应</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用</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达</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标</w:t>
            </w:r>
          </w:p>
        </w:tc>
        <w:tc>
          <w:tcPr>
            <w:tcW w:w="5879" w:type="dxa"/>
            <w:vAlign w:val="center"/>
          </w:tcPr>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hint="eastAsia"/>
                <w:sz w:val="24"/>
                <w:szCs w:val="24"/>
              </w:rPr>
              <w:t>施工现场未推广使用住建部公布“建筑业十项新技术”的六项以上新技术。</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100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Pr="00862CD5" w:rsidRDefault="00190870">
      <w:pPr>
        <w:rPr>
          <w:rFonts w:ascii="仿宋_GB2312" w:eastAsia="仿宋_GB2312" w:hAnsi="宋体" w:cs="宋体"/>
          <w:szCs w:val="21"/>
        </w:rPr>
      </w:pPr>
      <w:r w:rsidRPr="00862CD5">
        <w:rPr>
          <w:rFonts w:ascii="仿宋_GB2312" w:eastAsia="仿宋_GB2312" w:hAnsi="宋体" w:cs="宋体" w:hint="eastAsia"/>
          <w:szCs w:val="21"/>
        </w:rPr>
        <w:t>备注：新技术应用不足六项不得分。</w:t>
      </w:r>
    </w:p>
    <w:p w:rsidR="00190870" w:rsidRDefault="00190870">
      <w:pPr>
        <w:jc w:val="center"/>
        <w:rPr>
          <w:rFonts w:ascii="仿宋_GB2312" w:eastAsia="仿宋_GB2312" w:hAnsi="仿宋" w:cs="仿宋"/>
          <w:bCs/>
          <w:kern w:val="0"/>
          <w:sz w:val="32"/>
          <w:szCs w:val="32"/>
          <w:shd w:val="clear" w:color="auto" w:fill="FFFFFF"/>
        </w:rPr>
      </w:pPr>
    </w:p>
    <w:p w:rsidR="00190870" w:rsidRDefault="00190870">
      <w:pPr>
        <w:jc w:val="center"/>
        <w:rPr>
          <w:rFonts w:ascii="仿宋_GB2312" w:eastAsia="仿宋_GB2312" w:hAnsi="仿宋" w:cs="仿宋"/>
          <w:b/>
          <w:kern w:val="0"/>
          <w:sz w:val="32"/>
          <w:szCs w:val="32"/>
          <w:shd w:val="clear" w:color="auto" w:fill="FFFFFF"/>
        </w:rPr>
      </w:pPr>
    </w:p>
    <w:p w:rsidR="00190870" w:rsidRDefault="00190870">
      <w:pPr>
        <w:jc w:val="center"/>
        <w:rPr>
          <w:rFonts w:ascii="仿宋_GB2312" w:eastAsia="仿宋_GB2312" w:hAnsi="仿宋" w:cs="仿宋"/>
          <w:b/>
          <w:kern w:val="0"/>
          <w:sz w:val="32"/>
          <w:szCs w:val="32"/>
          <w:shd w:val="clear" w:color="auto" w:fill="FFFFFF"/>
        </w:rPr>
      </w:pPr>
    </w:p>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省级文明工地加分项目评分表</w:t>
      </w: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835"/>
        <w:gridCol w:w="6486"/>
        <w:gridCol w:w="980"/>
        <w:gridCol w:w="975"/>
      </w:tblGrid>
      <w:tr w:rsidR="00190870" w:rsidTr="00EE130E">
        <w:trPr>
          <w:trHeight w:val="964"/>
          <w:jc w:val="center"/>
        </w:trPr>
        <w:tc>
          <w:tcPr>
            <w:tcW w:w="1554" w:type="dxa"/>
            <w:gridSpan w:val="2"/>
            <w:vAlign w:val="center"/>
          </w:tcPr>
          <w:p w:rsidR="00190870" w:rsidRPr="00EE130E" w:rsidRDefault="00190870" w:rsidP="00EE130E">
            <w:pPr>
              <w:jc w:val="left"/>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项目名称</w:t>
            </w:r>
          </w:p>
        </w:tc>
        <w:tc>
          <w:tcPr>
            <w:tcW w:w="8441" w:type="dxa"/>
            <w:gridSpan w:val="3"/>
            <w:vAlign w:val="center"/>
          </w:tcPr>
          <w:p w:rsidR="00190870" w:rsidRPr="00EE130E" w:rsidRDefault="00190870" w:rsidP="00EE130E">
            <w:pPr>
              <w:jc w:val="left"/>
              <w:rPr>
                <w:rFonts w:ascii="仿宋_GB2312" w:eastAsia="仿宋_GB2312" w:hAnsi="仿宋" w:cs="仿宋"/>
                <w:kern w:val="0"/>
                <w:sz w:val="24"/>
                <w:shd w:val="clear" w:color="auto" w:fill="FFFFFF"/>
              </w:rPr>
            </w:pP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7321" w:type="dxa"/>
            <w:gridSpan w:val="2"/>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加分项目名称</w:t>
            </w:r>
          </w:p>
        </w:tc>
        <w:tc>
          <w:tcPr>
            <w:tcW w:w="98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加</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值</w:t>
            </w:r>
          </w:p>
        </w:tc>
        <w:tc>
          <w:tcPr>
            <w:tcW w:w="975"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际</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加分数</w:t>
            </w: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7321" w:type="dxa"/>
            <w:gridSpan w:val="2"/>
            <w:vAlign w:val="center"/>
          </w:tcPr>
          <w:p w:rsidR="00190870" w:rsidRPr="00EE130E" w:rsidRDefault="00190870" w:rsidP="00EE130E">
            <w:pPr>
              <w:jc w:val="left"/>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建筑施工应用</w:t>
            </w:r>
            <w:r w:rsidRPr="00EE130E">
              <w:rPr>
                <w:rFonts w:ascii="仿宋_GB2312" w:eastAsia="仿宋_GB2312" w:hAnsi="仿宋" w:cs="仿宋"/>
                <w:kern w:val="0"/>
                <w:sz w:val="24"/>
                <w:shd w:val="clear" w:color="auto" w:fill="FFFFFF"/>
              </w:rPr>
              <w:t>BIM</w:t>
            </w:r>
            <w:r w:rsidRPr="00EE130E">
              <w:rPr>
                <w:rFonts w:ascii="仿宋_GB2312" w:eastAsia="仿宋_GB2312" w:hAnsi="仿宋" w:cs="仿宋" w:hint="eastAsia"/>
                <w:kern w:val="0"/>
                <w:sz w:val="24"/>
                <w:shd w:val="clear" w:color="auto" w:fill="FFFFFF"/>
              </w:rPr>
              <w:t>技术等数字化、信息化的科学管理方法的</w:t>
            </w:r>
          </w:p>
        </w:tc>
        <w:tc>
          <w:tcPr>
            <w:tcW w:w="980" w:type="dxa"/>
            <w:vAlign w:val="center"/>
          </w:tcPr>
          <w:p w:rsidR="00190870" w:rsidRPr="00EE130E" w:rsidRDefault="00190870" w:rsidP="00EE130E">
            <w:pPr>
              <w:pStyle w:val="PlainText"/>
              <w:spacing w:line="480" w:lineRule="exact"/>
              <w:jc w:val="center"/>
              <w:rPr>
                <w:rFonts w:ascii="仿宋_GB2312" w:eastAsia="仿宋_GB2312" w:hAnsi="宋体" w:cs="宋体"/>
                <w:sz w:val="24"/>
                <w:szCs w:val="24"/>
              </w:rPr>
            </w:pPr>
            <w:r w:rsidRPr="00EE130E">
              <w:rPr>
                <w:rFonts w:ascii="仿宋_GB2312" w:eastAsia="仿宋_GB2312" w:hAnsi="宋体" w:cs="宋体"/>
                <w:sz w:val="24"/>
                <w:szCs w:val="24"/>
              </w:rPr>
              <w:t>1</w:t>
            </w:r>
          </w:p>
        </w:tc>
        <w:tc>
          <w:tcPr>
            <w:tcW w:w="975"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7321" w:type="dxa"/>
            <w:gridSpan w:val="2"/>
            <w:vAlign w:val="center"/>
          </w:tcPr>
          <w:p w:rsidR="00190870" w:rsidRPr="00EE130E" w:rsidRDefault="00190870" w:rsidP="00EE130E">
            <w:pPr>
              <w:jc w:val="left"/>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工程建设过程积极应用装配式技术的</w:t>
            </w:r>
          </w:p>
        </w:tc>
        <w:tc>
          <w:tcPr>
            <w:tcW w:w="980" w:type="dxa"/>
            <w:vAlign w:val="center"/>
          </w:tcPr>
          <w:p w:rsidR="00190870" w:rsidRPr="00EE130E" w:rsidRDefault="00190870" w:rsidP="00EE130E">
            <w:pPr>
              <w:pStyle w:val="PlainText"/>
              <w:spacing w:line="480" w:lineRule="exact"/>
              <w:jc w:val="center"/>
              <w:rPr>
                <w:rFonts w:ascii="仿宋_GB2312" w:eastAsia="仿宋_GB2312" w:hAnsi="宋体" w:cs="宋体"/>
                <w:sz w:val="24"/>
                <w:szCs w:val="24"/>
              </w:rPr>
            </w:pPr>
            <w:r w:rsidRPr="00EE130E">
              <w:rPr>
                <w:rFonts w:ascii="仿宋_GB2312" w:eastAsia="仿宋_GB2312" w:hAnsi="宋体" w:cs="宋体"/>
                <w:sz w:val="24"/>
                <w:szCs w:val="24"/>
              </w:rPr>
              <w:t>2</w:t>
            </w:r>
          </w:p>
        </w:tc>
        <w:tc>
          <w:tcPr>
            <w:tcW w:w="975"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w:t>
            </w:r>
          </w:p>
        </w:tc>
        <w:tc>
          <w:tcPr>
            <w:tcW w:w="7321" w:type="dxa"/>
            <w:gridSpan w:val="2"/>
            <w:vAlign w:val="center"/>
          </w:tcPr>
          <w:p w:rsidR="00190870" w:rsidRPr="00EE130E" w:rsidRDefault="00190870" w:rsidP="00EE130E">
            <w:pPr>
              <w:jc w:val="left"/>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应用符合“四节一环保”要求的新设备、新技术、新工艺成效显著的</w:t>
            </w:r>
          </w:p>
        </w:tc>
        <w:tc>
          <w:tcPr>
            <w:tcW w:w="980" w:type="dxa"/>
            <w:vAlign w:val="center"/>
          </w:tcPr>
          <w:p w:rsidR="00190870" w:rsidRPr="00EE130E" w:rsidRDefault="00190870" w:rsidP="00EE130E">
            <w:pPr>
              <w:pStyle w:val="PlainText"/>
              <w:spacing w:line="480" w:lineRule="exact"/>
              <w:jc w:val="center"/>
              <w:rPr>
                <w:rFonts w:ascii="仿宋_GB2312" w:eastAsia="仿宋_GB2312" w:hAnsi="宋体" w:cs="宋体"/>
                <w:sz w:val="24"/>
                <w:szCs w:val="24"/>
              </w:rPr>
            </w:pPr>
            <w:r w:rsidRPr="00EE130E">
              <w:rPr>
                <w:rFonts w:ascii="仿宋_GB2312" w:eastAsia="仿宋_GB2312" w:hAnsi="宋体" w:cs="宋体"/>
                <w:sz w:val="24"/>
                <w:szCs w:val="24"/>
              </w:rPr>
              <w:t>2</w:t>
            </w:r>
          </w:p>
        </w:tc>
        <w:tc>
          <w:tcPr>
            <w:tcW w:w="975"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4</w:t>
            </w:r>
          </w:p>
        </w:tc>
        <w:tc>
          <w:tcPr>
            <w:tcW w:w="7321" w:type="dxa"/>
            <w:gridSpan w:val="2"/>
            <w:vAlign w:val="center"/>
          </w:tcPr>
          <w:p w:rsidR="00190870" w:rsidRPr="00EE130E" w:rsidRDefault="00190870" w:rsidP="00EE130E">
            <w:pPr>
              <w:jc w:val="left"/>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在省、市建设行政主管部门组织的质量安全检查中受到表彰的</w:t>
            </w:r>
          </w:p>
        </w:tc>
        <w:tc>
          <w:tcPr>
            <w:tcW w:w="980" w:type="dxa"/>
            <w:vAlign w:val="center"/>
          </w:tcPr>
          <w:p w:rsidR="00190870" w:rsidRPr="00EE130E" w:rsidRDefault="00190870" w:rsidP="00EE130E">
            <w:pPr>
              <w:pStyle w:val="PlainText"/>
              <w:spacing w:line="480" w:lineRule="exact"/>
              <w:jc w:val="center"/>
              <w:rPr>
                <w:rFonts w:ascii="仿宋_GB2312" w:eastAsia="仿宋_GB2312" w:hAnsi="宋体" w:cs="宋体"/>
                <w:sz w:val="24"/>
                <w:szCs w:val="24"/>
              </w:rPr>
            </w:pPr>
            <w:r w:rsidRPr="00EE130E">
              <w:rPr>
                <w:rFonts w:ascii="仿宋_GB2312" w:eastAsia="仿宋_GB2312" w:hAnsi="宋体" w:cs="宋体"/>
                <w:sz w:val="24"/>
                <w:szCs w:val="24"/>
              </w:rPr>
              <w:t>1</w:t>
            </w:r>
          </w:p>
        </w:tc>
        <w:tc>
          <w:tcPr>
            <w:tcW w:w="975"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p>
    <w:p w:rsidR="00190870" w:rsidRDefault="00190870">
      <w:pPr>
        <w:jc w:val="center"/>
        <w:rPr>
          <w:rFonts w:ascii="仿宋_GB2312" w:eastAsia="仿宋_GB2312" w:hAnsi="仿宋" w:cs="仿宋"/>
          <w:b/>
          <w:kern w:val="0"/>
          <w:sz w:val="32"/>
          <w:szCs w:val="32"/>
          <w:shd w:val="clear" w:color="auto" w:fill="FFFFFF"/>
        </w:rPr>
      </w:pPr>
    </w:p>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省级文明工地（市政或管廊）现场复查评分表</w:t>
      </w:r>
    </w:p>
    <w:tbl>
      <w:tblPr>
        <w:tblW w:w="9995"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4"/>
        <w:gridCol w:w="1190"/>
        <w:gridCol w:w="5893"/>
        <w:gridCol w:w="756"/>
        <w:gridCol w:w="714"/>
        <w:gridCol w:w="728"/>
      </w:tblGrid>
      <w:tr w:rsidR="00190870" w:rsidTr="00EE130E">
        <w:trPr>
          <w:trHeight w:val="567"/>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第一部分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行为管理标准化</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893"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56"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28"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项目管理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体系的</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建</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立</w:t>
            </w:r>
          </w:p>
        </w:tc>
        <w:tc>
          <w:tcPr>
            <w:tcW w:w="5893" w:type="dxa"/>
            <w:vAlign w:val="center"/>
          </w:tcPr>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未按照规定配备项目主要管理人员扣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w:t>
            </w:r>
            <w:r w:rsidRPr="00EE130E">
              <w:rPr>
                <w:rFonts w:ascii="仿宋_GB2312" w:eastAsia="仿宋_GB2312" w:hAnsi="宋体" w:cs="宋体" w:hint="eastAsia"/>
                <w:sz w:val="24"/>
                <w:szCs w:val="24"/>
              </w:rPr>
              <w:t>其中项目经理不在岗扣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人未持证上岗扣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未全面落实建筑工人实名制管理扣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分，实名制每缺</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人扣</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未签订工程质量法定代表人授权书、项目负责人终身责任承诺书扣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专业承包单位资质不符合要求扣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分，其中</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个管理人员或特种作业人员的资格不符合要求扣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p>
        </w:tc>
        <w:tc>
          <w:tcPr>
            <w:tcW w:w="756"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25</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p>
        </w:tc>
        <w:tc>
          <w:tcPr>
            <w:tcW w:w="728"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施工组织</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设计及</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施工方案</w:t>
            </w:r>
          </w:p>
        </w:tc>
        <w:tc>
          <w:tcPr>
            <w:tcW w:w="5893" w:type="dxa"/>
            <w:vAlign w:val="center"/>
          </w:tcPr>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施工组织设计内容不全面，无针对性、指导性扣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专项方案未按规范标准编制或与现场实际不符存在</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个扣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危大工程专项施工方案编制、审批手续不合法或未按规定进行论证存在</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个扣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bookmarkStart w:id="0" w:name="_GoBack"/>
            <w:bookmarkEnd w:id="0"/>
          </w:p>
        </w:tc>
        <w:tc>
          <w:tcPr>
            <w:tcW w:w="756"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25</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p>
        </w:tc>
        <w:tc>
          <w:tcPr>
            <w:tcW w:w="728"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质量安全</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行为过程</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控制措施</w:t>
            </w:r>
          </w:p>
        </w:tc>
        <w:tc>
          <w:tcPr>
            <w:tcW w:w="5893" w:type="dxa"/>
            <w:vAlign w:val="center"/>
          </w:tcPr>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未按分部、分项进行技术交底扣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未按规定组织质量安全教育培训学习扣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未按照要求开展质量安全检查扣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未对质量安全隐患及时整改扣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各分部分项工程的验收不符合要求的扣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未按要求组织开展质量、安全标准化工作的扣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tc>
        <w:tc>
          <w:tcPr>
            <w:tcW w:w="756"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20</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p>
        </w:tc>
        <w:tc>
          <w:tcPr>
            <w:tcW w:w="728"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4</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工程资料</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管</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理</w:t>
            </w:r>
          </w:p>
        </w:tc>
        <w:tc>
          <w:tcPr>
            <w:tcW w:w="5893" w:type="dxa"/>
            <w:vAlign w:val="center"/>
          </w:tcPr>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资料未及时归类整理、编目或缺项扣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资料不真实、签章不全扣</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进场材料验收记录不符合法律法规要求扣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未提供隐蔽工程验收记录即进行下道工序施工扣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tc>
        <w:tc>
          <w:tcPr>
            <w:tcW w:w="756"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20</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p>
        </w:tc>
        <w:tc>
          <w:tcPr>
            <w:tcW w:w="728"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5</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监理机构</w:t>
            </w:r>
          </w:p>
        </w:tc>
        <w:tc>
          <w:tcPr>
            <w:tcW w:w="5893" w:type="dxa"/>
            <w:vAlign w:val="center"/>
          </w:tcPr>
          <w:p w:rsidR="00190870" w:rsidRPr="00EE130E" w:rsidRDefault="00190870" w:rsidP="00EE130E">
            <w:pPr>
              <w:pStyle w:val="PlainText"/>
              <w:spacing w:line="420" w:lineRule="exact"/>
              <w:jc w:val="lef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未按照规定设置项目监理机构和配备监理人员扣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监理规划及其实施细则指导、操作性不强扣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tc>
        <w:tc>
          <w:tcPr>
            <w:tcW w:w="756"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10</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p>
        </w:tc>
        <w:tc>
          <w:tcPr>
            <w:tcW w:w="728"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省级文明工地（市政或管廊）现场复查评分表</w:t>
      </w:r>
    </w:p>
    <w:tbl>
      <w:tblPr>
        <w:tblW w:w="9995" w:type="dxa"/>
        <w:jc w:val="center"/>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1190"/>
        <w:gridCol w:w="5935"/>
        <w:gridCol w:w="708"/>
        <w:gridCol w:w="700"/>
        <w:gridCol w:w="743"/>
      </w:tblGrid>
      <w:tr w:rsidR="00190870" w:rsidTr="00EE130E">
        <w:trPr>
          <w:trHeight w:val="567"/>
          <w:jc w:val="center"/>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第二部分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安全管理标准化</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935"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08"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43"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1221"/>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安全防护措施标准化定型化</w:t>
            </w:r>
          </w:p>
        </w:tc>
        <w:tc>
          <w:tcPr>
            <w:tcW w:w="5935" w:type="dxa"/>
            <w:vAlign w:val="center"/>
          </w:tcPr>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现场人员未正确使用安全帽、安全带违反</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项扣</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“洞口”“临边”防护设施未做到规范化、定型化、工具化扣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电气焊、设备调试人员及在有害扬尘作业区的作业人员未按要求穿戴安全防护用品或防尘口罩扣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tc>
        <w:tc>
          <w:tcPr>
            <w:tcW w:w="708"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2401"/>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沟</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槽、</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顶管施工</w:t>
            </w:r>
          </w:p>
        </w:tc>
        <w:tc>
          <w:tcPr>
            <w:tcW w:w="5935" w:type="dxa"/>
            <w:vAlign w:val="center"/>
          </w:tcPr>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沟槽、工作坑开挖、支撑（护）未按专项施工方案施工，顶进施工超挖、深基坑施工对毗邻建筑物无保护措施扣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管沟（槽、井）支撑（护）材料不符合规定扣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支护设施已产生局部变形未采取措施继续施工扣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工作坑（沟槽）未按规定放坡、物料堆放超标，顶管和暗挖工程无通风或照明措施，平台及防护不稳固、上下人立梯超过</w:t>
            </w: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米未分层、缺少扶手、周边无防水措施扣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沟槽弃土堆放不符合规范要求扣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廊内未按规范配备照明设施扣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分（管廊工程）；</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廊内临时用电设置不符合规范标准扣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分（管廊工程）。</w:t>
            </w:r>
          </w:p>
        </w:tc>
        <w:tc>
          <w:tcPr>
            <w:tcW w:w="708"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18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桥梁</w:t>
            </w:r>
          </w:p>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及其它</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构筑物</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施</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工</w:t>
            </w:r>
          </w:p>
        </w:tc>
        <w:tc>
          <w:tcPr>
            <w:tcW w:w="5935" w:type="dxa"/>
            <w:vAlign w:val="center"/>
          </w:tcPr>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不中断交通施工时未设专人指挥疏导，</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米以上施工未搭设双排脚手架扣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吊装作业未按照方案施工、使用不符合规范的吊索、吊具及材料、无专人指挥扣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采用大模板等方法施工所用的支架、挂架等无防外倾、防坠落措施的，使用前未进行检查验收扣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模板施工无验收，模板支撑体系的立杆、纵、横向间距大于方案规定，不拉接、水平杆与外架有连接、立杆下部垫砖、无扫地杆、不稳定扣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tc>
        <w:tc>
          <w:tcPr>
            <w:tcW w:w="708"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2133"/>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4</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临时用电</w:t>
            </w:r>
          </w:p>
        </w:tc>
        <w:tc>
          <w:tcPr>
            <w:tcW w:w="5935" w:type="dxa"/>
            <w:vAlign w:val="center"/>
          </w:tcPr>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施工现场专用的电源中性点直接接地的低压配电系统未采用</w:t>
            </w:r>
            <w:r w:rsidRPr="00EE130E">
              <w:rPr>
                <w:rFonts w:ascii="仿宋_GB2312" w:eastAsia="仿宋_GB2312" w:hAnsi="宋体" w:cs="宋体"/>
                <w:sz w:val="24"/>
                <w:szCs w:val="24"/>
              </w:rPr>
              <w:t>TN-S</w:t>
            </w:r>
            <w:r w:rsidRPr="00EE130E">
              <w:rPr>
                <w:rFonts w:ascii="仿宋_GB2312" w:eastAsia="仿宋_GB2312" w:hAnsi="宋体" w:cs="宋体" w:hint="eastAsia"/>
                <w:sz w:val="24"/>
                <w:szCs w:val="24"/>
              </w:rPr>
              <w:t>接临保护系统扣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保护零线装设开关、熔断器或通过工作电流扣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未做到三级配电二级保护的扣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末端开关箱不符合标准的每发现一处扣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用钢丝等其他金属材料代替熔断丝的每发现一处扣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未按规定使用安全电压扣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现场电线、电缆未按规范敷设的每处扣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总配电房设置不符合要求扣</w:t>
            </w:r>
            <w:r w:rsidRPr="00EE130E">
              <w:rPr>
                <w:rFonts w:ascii="仿宋_GB2312" w:eastAsia="仿宋_GB2312" w:hAnsi="宋体" w:cs="宋体"/>
                <w:sz w:val="24"/>
                <w:szCs w:val="24"/>
              </w:rPr>
              <w:t>l0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sz w:val="24"/>
                <w:szCs w:val="24"/>
              </w:rPr>
              <w:t>9.</w:t>
            </w:r>
            <w:r w:rsidRPr="00EE130E">
              <w:rPr>
                <w:rFonts w:ascii="仿宋_GB2312" w:eastAsia="仿宋_GB2312" w:hAnsi="宋体" w:cs="宋体" w:hint="eastAsia"/>
                <w:sz w:val="24"/>
                <w:szCs w:val="24"/>
              </w:rPr>
              <w:t>外电防护不符合规定扣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tc>
        <w:tc>
          <w:tcPr>
            <w:tcW w:w="708"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2813"/>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5</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施工机械</w:t>
            </w:r>
          </w:p>
        </w:tc>
        <w:tc>
          <w:tcPr>
            <w:tcW w:w="5935" w:type="dxa"/>
            <w:vAlign w:val="center"/>
          </w:tcPr>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使用未经备案的设备扣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color w:val="000000"/>
                <w:sz w:val="24"/>
                <w:szCs w:val="24"/>
              </w:rPr>
            </w:pPr>
            <w:r w:rsidRPr="00EE130E">
              <w:rPr>
                <w:rFonts w:ascii="仿宋_GB2312" w:eastAsia="仿宋_GB2312" w:hAnsi="宋体" w:cs="宋体"/>
                <w:color w:val="000000"/>
                <w:sz w:val="24"/>
                <w:szCs w:val="24"/>
              </w:rPr>
              <w:t>2.</w:t>
            </w:r>
            <w:r w:rsidRPr="00EE130E">
              <w:rPr>
                <w:rFonts w:ascii="仿宋_GB2312" w:eastAsia="仿宋_GB2312" w:hAnsi="宋体" w:cs="宋体" w:hint="eastAsia"/>
                <w:color w:val="000000"/>
                <w:sz w:val="24"/>
                <w:szCs w:val="24"/>
              </w:rPr>
              <w:t>运输车辆证照不全、未定期检审验，特种设备无准用证、出厂合格证、监督检验合格证、自检报告扣</w:t>
            </w:r>
            <w:r w:rsidRPr="00EE130E">
              <w:rPr>
                <w:rFonts w:ascii="仿宋_GB2312" w:eastAsia="仿宋_GB2312" w:hAnsi="宋体" w:cs="宋体"/>
                <w:color w:val="000000"/>
                <w:sz w:val="24"/>
                <w:szCs w:val="24"/>
              </w:rPr>
              <w:t>l0</w:t>
            </w:r>
            <w:r w:rsidRPr="00EE130E">
              <w:rPr>
                <w:rFonts w:ascii="仿宋_GB2312" w:eastAsia="仿宋_GB2312" w:hAnsi="宋体" w:cs="宋体" w:hint="eastAsia"/>
                <w:color w:val="000000"/>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大型机械设备使用前未经检测每发现一台扣</w:t>
            </w:r>
            <w:r w:rsidRPr="00EE130E">
              <w:rPr>
                <w:rFonts w:ascii="仿宋_GB2312" w:eastAsia="仿宋_GB2312" w:hAnsi="宋体" w:cs="宋体"/>
                <w:sz w:val="24"/>
                <w:szCs w:val="24"/>
              </w:rPr>
              <w:t>l0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大型机械安全装置不全或失灵的发现一处扣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设备维修保养状况较差无维修保养记录扣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龙门架提升系统不合理</w:t>
            </w:r>
            <w:r w:rsidRPr="00EE130E">
              <w:rPr>
                <w:rFonts w:ascii="仿宋_GB2312" w:eastAsia="仿宋_GB2312" w:hAnsi="宋体" w:cs="宋体" w:hint="eastAsia"/>
                <w:color w:val="000000"/>
                <w:sz w:val="24"/>
                <w:szCs w:val="24"/>
              </w:rPr>
              <w:t>、限位装置失效，</w:t>
            </w:r>
            <w:r w:rsidRPr="00EE130E">
              <w:rPr>
                <w:rFonts w:ascii="仿宋_GB2312" w:eastAsia="仿宋_GB2312" w:hAnsi="宋体" w:cs="宋体" w:hint="eastAsia"/>
                <w:sz w:val="24"/>
                <w:szCs w:val="24"/>
              </w:rPr>
              <w:t>钢丝绳断丝超标、行车轨道有障碍扣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机械设备接零接地不符合要求的每台扣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使用平刨和圆盘锯同台电机驱动多种刀具、钻具的多功能木工机具扣</w:t>
            </w:r>
            <w:r w:rsidRPr="00EE130E">
              <w:rPr>
                <w:rFonts w:ascii="仿宋_GB2312" w:eastAsia="仿宋_GB2312" w:hAnsi="宋体" w:cs="宋体"/>
                <w:sz w:val="24"/>
                <w:szCs w:val="24"/>
              </w:rPr>
              <w:t xml:space="preserve"> l0</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sz w:val="24"/>
                <w:szCs w:val="24"/>
              </w:rPr>
            </w:pPr>
            <w:r w:rsidRPr="00EE130E">
              <w:rPr>
                <w:rFonts w:ascii="仿宋_GB2312" w:eastAsia="仿宋_GB2312" w:hAnsi="宋体" w:cs="宋体"/>
                <w:sz w:val="24"/>
                <w:szCs w:val="24"/>
              </w:rPr>
              <w:t>9.</w:t>
            </w:r>
            <w:r w:rsidRPr="00EE130E">
              <w:rPr>
                <w:rFonts w:ascii="仿宋_GB2312" w:eastAsia="仿宋_GB2312" w:hAnsi="宋体" w:cs="宋体" w:hint="eastAsia"/>
                <w:sz w:val="24"/>
                <w:szCs w:val="24"/>
              </w:rPr>
              <w:t>中小型机械安全防护装置不符合要求每发现一处扣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无限重或警示标识扣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tc>
        <w:tc>
          <w:tcPr>
            <w:tcW w:w="708"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省级文明工地（市政或管廊）现场复查评分表</w:t>
      </w:r>
    </w:p>
    <w:tbl>
      <w:tblPr>
        <w:tblW w:w="9995" w:type="dxa"/>
        <w:jc w:val="center"/>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1190"/>
        <w:gridCol w:w="5879"/>
        <w:gridCol w:w="764"/>
        <w:gridCol w:w="700"/>
        <w:gridCol w:w="743"/>
      </w:tblGrid>
      <w:tr w:rsidR="00190870" w:rsidTr="00EE130E">
        <w:trPr>
          <w:trHeight w:val="567"/>
          <w:jc w:val="center"/>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第三部分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质量管理标准化</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87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64"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43"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道路施工</w:t>
            </w:r>
          </w:p>
        </w:tc>
        <w:tc>
          <w:tcPr>
            <w:tcW w:w="5879" w:type="dxa"/>
            <w:vAlign w:val="center"/>
          </w:tcPr>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施工机械配置不满足施工质量要求扣</w:t>
            </w:r>
            <w:r w:rsidRPr="00EE130E">
              <w:rPr>
                <w:rFonts w:ascii="仿宋_GB2312" w:eastAsia="仿宋_GB2312" w:hAnsi="宋体" w:cs="宋体"/>
                <w:sz w:val="24"/>
                <w:szCs w:val="24"/>
              </w:rPr>
              <w:t>40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路基弯沉未检测或检测不合格未处理扣</w:t>
            </w:r>
            <w:r w:rsidRPr="00EE130E">
              <w:rPr>
                <w:rFonts w:ascii="仿宋_GB2312" w:eastAsia="仿宋_GB2312" w:hAnsi="宋体" w:cs="宋体"/>
                <w:sz w:val="24"/>
                <w:szCs w:val="24"/>
              </w:rPr>
              <w:t>40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基层材料无</w:t>
            </w:r>
            <w:r w:rsidRPr="00EE130E">
              <w:rPr>
                <w:rFonts w:ascii="仿宋_GB2312" w:eastAsia="仿宋_GB2312" w:hAnsi="宋体" w:cs="宋体"/>
                <w:sz w:val="24"/>
                <w:szCs w:val="24"/>
              </w:rPr>
              <w:t>7d</w:t>
            </w:r>
            <w:r w:rsidRPr="00EE130E">
              <w:rPr>
                <w:rFonts w:ascii="仿宋_GB2312" w:eastAsia="仿宋_GB2312" w:hAnsi="宋体" w:cs="宋体" w:hint="eastAsia"/>
                <w:sz w:val="24"/>
                <w:szCs w:val="24"/>
              </w:rPr>
              <w:t>无侧限强度检测报告扣</w:t>
            </w:r>
            <w:r w:rsidRPr="00EE130E">
              <w:rPr>
                <w:rFonts w:ascii="仿宋_GB2312" w:eastAsia="仿宋_GB2312" w:hAnsi="宋体" w:cs="宋体"/>
                <w:sz w:val="24"/>
                <w:szCs w:val="24"/>
              </w:rPr>
              <w:t>40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基层材料进场未进行灰剂量测定扣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结构层厚度不足或结构未板结扣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结构表面松散、离析、薄贴、龟裂扣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基层未采用覆盖养护扣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道路路面排水不畅，路面有积水扣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9.</w:t>
            </w:r>
            <w:r w:rsidRPr="00EE130E">
              <w:rPr>
                <w:rFonts w:ascii="仿宋_GB2312" w:eastAsia="仿宋_GB2312" w:hAnsi="宋体" w:cs="宋体" w:hint="eastAsia"/>
                <w:sz w:val="24"/>
                <w:szCs w:val="24"/>
              </w:rPr>
              <w:t>结构层表面不平整扣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路面衔接不平顺，车辆行驶有颠簸扣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11.</w:t>
            </w:r>
            <w:r w:rsidRPr="00EE130E">
              <w:rPr>
                <w:rFonts w:ascii="仿宋_GB2312" w:eastAsia="仿宋_GB2312" w:hAnsi="宋体" w:cs="宋体" w:hint="eastAsia"/>
                <w:sz w:val="24"/>
                <w:szCs w:val="24"/>
              </w:rPr>
              <w:t>道路附属构筑物施工不规范扣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12.</w:t>
            </w:r>
            <w:r w:rsidRPr="00EE130E">
              <w:rPr>
                <w:rFonts w:ascii="仿宋_GB2312" w:eastAsia="仿宋_GB2312" w:hAnsi="宋体" w:cs="宋体" w:hint="eastAsia"/>
                <w:sz w:val="24"/>
                <w:szCs w:val="24"/>
              </w:rPr>
              <w:t>人行道不平整、盲道设置不合理扣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40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管道施工</w:t>
            </w:r>
          </w:p>
        </w:tc>
        <w:tc>
          <w:tcPr>
            <w:tcW w:w="5879" w:type="dxa"/>
            <w:vAlign w:val="center"/>
          </w:tcPr>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雨、污水管道检查井内积水较深扣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管道、基坑未验槽，地基承载力未检测扣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管道未进行闭水试验扣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管道安装不直顺、接口不严密扣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检查井砌筑砂浆嵌缝不饱满扣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检查井砂浆粉刷厚度不足、砂浆未添加防水剂扣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井盖板安装座浆不实、预埋支管道端头未封堵严密扣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沟槽、基坑分层回填厚度超标扣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9.</w:t>
            </w:r>
            <w:r w:rsidRPr="00EE130E">
              <w:rPr>
                <w:rFonts w:ascii="仿宋_GB2312" w:eastAsia="仿宋_GB2312" w:hAnsi="宋体" w:cs="宋体" w:hint="eastAsia"/>
                <w:sz w:val="24"/>
                <w:szCs w:val="24"/>
              </w:rPr>
              <w:t>检查井流槽设置、爬梯安装不规范扣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井框、井盖安装不正确、不牢固扣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11.</w:t>
            </w:r>
            <w:r w:rsidRPr="00EE130E">
              <w:rPr>
                <w:rFonts w:ascii="仿宋_GB2312" w:eastAsia="仿宋_GB2312" w:hAnsi="宋体" w:cs="宋体" w:hint="eastAsia"/>
                <w:sz w:val="24"/>
                <w:szCs w:val="24"/>
              </w:rPr>
              <w:t>顶管记录不完整、不规范扣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结构工程质量要求</w:t>
            </w:r>
          </w:p>
        </w:tc>
        <w:tc>
          <w:tcPr>
            <w:tcW w:w="5879" w:type="dxa"/>
            <w:vAlign w:val="center"/>
          </w:tcPr>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主要材料、构配件复检出现不合格扣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桩基检测出现Ⅲ类、Ⅳ类桩扣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钢箱梁焊缝出现不合格的扣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混凝土结构出现有害裂缝的扣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桩基检测中Ⅱ类桩数量超过</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钢筋保护层厚度合格率低于</w:t>
            </w:r>
            <w:r w:rsidRPr="00EE130E">
              <w:rPr>
                <w:rFonts w:ascii="仿宋_GB2312" w:eastAsia="仿宋_GB2312" w:hAnsi="宋体" w:cs="宋体"/>
                <w:sz w:val="24"/>
                <w:szCs w:val="24"/>
              </w:rPr>
              <w:t>90%</w:t>
            </w:r>
            <w:r w:rsidRPr="00EE130E">
              <w:rPr>
                <w:rFonts w:ascii="仿宋_GB2312" w:eastAsia="仿宋_GB2312" w:hAnsi="宋体" w:cs="宋体" w:hint="eastAsia"/>
                <w:sz w:val="24"/>
                <w:szCs w:val="24"/>
              </w:rPr>
              <w:t>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施工（伸缩）缝存在渗水、沉降缝上下未断开、止水带安装不牢固的扣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钢筋存在锈蚀、污染严重的扣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9.</w:t>
            </w:r>
            <w:r w:rsidRPr="00EE130E">
              <w:rPr>
                <w:rFonts w:ascii="仿宋_GB2312" w:eastAsia="仿宋_GB2312" w:hAnsi="宋体" w:cs="宋体" w:hint="eastAsia"/>
                <w:sz w:val="24"/>
                <w:szCs w:val="24"/>
              </w:rPr>
              <w:t>防火设施等级、通风口、逃生口设置不符合规范要求的扣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钢筋焊接、连接长度不符合要求的扣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11.</w:t>
            </w:r>
            <w:r w:rsidRPr="00EE130E">
              <w:rPr>
                <w:rFonts w:ascii="仿宋_GB2312" w:eastAsia="仿宋_GB2312" w:hAnsi="宋体" w:cs="宋体" w:hint="eastAsia"/>
                <w:sz w:val="24"/>
                <w:szCs w:val="24"/>
              </w:rPr>
              <w:t>混凝土结构表面不平、色差不均匀、存在蜂窝、麻面、漏筋的扣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300" w:lineRule="exact"/>
              <w:rPr>
                <w:rFonts w:ascii="仿宋_GB2312" w:eastAsia="仿宋_GB2312" w:hAnsi="宋体" w:cs="宋体"/>
                <w:sz w:val="24"/>
                <w:szCs w:val="24"/>
              </w:rPr>
            </w:pPr>
            <w:r w:rsidRPr="00EE130E">
              <w:rPr>
                <w:rFonts w:ascii="仿宋_GB2312" w:eastAsia="仿宋_GB2312" w:hAnsi="宋体" w:cs="宋体"/>
                <w:sz w:val="24"/>
                <w:szCs w:val="24"/>
              </w:rPr>
              <w:t>12.</w:t>
            </w:r>
            <w:r w:rsidRPr="00EE130E">
              <w:rPr>
                <w:rFonts w:ascii="仿宋_GB2312" w:eastAsia="仿宋_GB2312" w:hAnsi="宋体" w:cs="宋体" w:hint="eastAsia"/>
                <w:sz w:val="24"/>
                <w:szCs w:val="24"/>
              </w:rPr>
              <w:t>预留孔洞、预埋构件偏差较大的扣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省级文明工地（市政或管廊）现场复查评分表</w:t>
      </w:r>
    </w:p>
    <w:tbl>
      <w:tblPr>
        <w:tblW w:w="9995" w:type="dxa"/>
        <w:jc w:val="center"/>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1190"/>
        <w:gridCol w:w="5879"/>
        <w:gridCol w:w="764"/>
        <w:gridCol w:w="700"/>
        <w:gridCol w:w="743"/>
      </w:tblGrid>
      <w:tr w:rsidR="00190870" w:rsidTr="00EE130E">
        <w:trPr>
          <w:trHeight w:val="567"/>
          <w:jc w:val="center"/>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第四部分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环境保护标准化</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87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64"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43"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方案措施</w:t>
            </w:r>
          </w:p>
        </w:tc>
        <w:tc>
          <w:tcPr>
            <w:tcW w:w="5879" w:type="dxa"/>
            <w:vAlign w:val="center"/>
          </w:tcPr>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未编制扬尘防治专项方案扣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未制定扬尘防治监理细则扣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未足额支付并专项列支安全文明施工措施费扣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未签订扬尘防治目标责任书扣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未进行扬尘污染防治知识教育培训扣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未落实扬尘防治日常检查（建设单位每月、监理单位每半月、施工单位每日）及整改回复扣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现场管理</w:t>
            </w:r>
          </w:p>
        </w:tc>
        <w:tc>
          <w:tcPr>
            <w:tcW w:w="5879" w:type="dxa"/>
            <w:vAlign w:val="center"/>
          </w:tcPr>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现场围挡不符合规范要求扣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施工现场的主要道路及材料加工区地面未进行硬化处理，裸露的场地和堆放的土方未采取覆盖、固化或绿化等措施扣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施工现场的建筑材料、构件、料具未按照总平面布局进行码放，水泥和其它易飞扬的细颗粒建筑材料未密闭存放或采取覆盖等措施扣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施工现场出入口未设置车辆冲洗设施，未对出入车辆进行清洗，车体带泥出入现场扣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实施土方开挖作业或拆除建筑物、构筑物时，未采用喷淋、喷雾、洒水等措施有效控制扬尘扣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土方和建筑垃圾的运输未采用封闭式运输车辆或未采取覆盖措施，建筑物内施工垃圾清运，未采用器具或管道运输扣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分；废水未经过处置即排放的扣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未使用预拌混凝土及预拌砂浆扣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施工现场未公示扬尘污染防治措施、负责人、扬尘监督管理主管部门等信息扣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70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省级文明工地（市政或管廊）现场复查评分表</w:t>
      </w:r>
    </w:p>
    <w:tbl>
      <w:tblPr>
        <w:tblW w:w="9995" w:type="dxa"/>
        <w:jc w:val="center"/>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1190"/>
        <w:gridCol w:w="5879"/>
        <w:gridCol w:w="764"/>
        <w:gridCol w:w="700"/>
        <w:gridCol w:w="743"/>
      </w:tblGrid>
      <w:tr w:rsidR="00190870" w:rsidTr="00EE130E">
        <w:trPr>
          <w:trHeight w:val="567"/>
          <w:jc w:val="center"/>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第五部分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办公临设标准化</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87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64"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43"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办</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公</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生活设施</w:t>
            </w:r>
          </w:p>
        </w:tc>
        <w:tc>
          <w:tcPr>
            <w:tcW w:w="5879" w:type="dxa"/>
            <w:vAlign w:val="center"/>
          </w:tcPr>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l.</w:t>
            </w:r>
            <w:r w:rsidRPr="00EE130E">
              <w:rPr>
                <w:rFonts w:ascii="仿宋_GB2312" w:eastAsia="仿宋_GB2312" w:hAnsi="宋体" w:cs="宋体" w:hint="eastAsia"/>
                <w:sz w:val="24"/>
                <w:szCs w:val="24"/>
              </w:rPr>
              <w:t>未按总平面图布置临时设施扣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办公生活区未与施工作业区明显划分隔离扣</w:t>
            </w:r>
            <w:r w:rsidRPr="00EE130E">
              <w:rPr>
                <w:rFonts w:ascii="仿宋_GB2312" w:eastAsia="仿宋_GB2312" w:hAnsi="宋体" w:cs="宋体"/>
                <w:sz w:val="24"/>
                <w:szCs w:val="24"/>
              </w:rPr>
              <w:t>l5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宿舍内通风、采光差、不整洁的扣</w:t>
            </w:r>
            <w:r w:rsidRPr="00EE130E">
              <w:rPr>
                <w:rFonts w:ascii="仿宋_GB2312" w:eastAsia="仿宋_GB2312" w:hAnsi="宋体" w:cs="宋体"/>
                <w:sz w:val="24"/>
                <w:szCs w:val="24"/>
              </w:rPr>
              <w:t>l0</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无淋浴设施或淋浴设施不符合要求扣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卫生间无水冲设备和化粪池的扣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食堂卫生许可手续不全、排烟措施不到位、操作工序不规范、环境不卫生的各扣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宿舍人均面积不足</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平方米或未做到单人单铺的扣</w:t>
            </w:r>
            <w:r w:rsidRPr="00EE130E">
              <w:rPr>
                <w:rFonts w:ascii="仿宋_GB2312" w:eastAsia="仿宋_GB2312" w:hAnsi="宋体" w:cs="宋体"/>
                <w:sz w:val="24"/>
                <w:szCs w:val="24"/>
              </w:rPr>
              <w:t>l0</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宿舍内乱接乱拉电线、使用电炉、电饭煲，冬季使用大功率取暖设备的扣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9.</w:t>
            </w:r>
            <w:r w:rsidRPr="00EE130E">
              <w:rPr>
                <w:rFonts w:ascii="仿宋_GB2312" w:eastAsia="仿宋_GB2312" w:hAnsi="宋体" w:cs="宋体" w:hint="eastAsia"/>
                <w:sz w:val="24"/>
                <w:szCs w:val="24"/>
              </w:rPr>
              <w:t>在建工程兼作宿舍的扣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10.</w:t>
            </w:r>
            <w:r w:rsidRPr="00EE130E">
              <w:rPr>
                <w:rFonts w:ascii="仿宋_GB2312" w:eastAsia="仿宋_GB2312" w:hAnsi="宋体" w:cs="宋体" w:hint="eastAsia"/>
                <w:sz w:val="24"/>
                <w:szCs w:val="24"/>
              </w:rPr>
              <w:t>施工现场临时用房使用可燃材料或装配式活动房为</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层以上的扣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11.</w:t>
            </w:r>
            <w:r w:rsidRPr="00EE130E">
              <w:rPr>
                <w:rFonts w:ascii="仿宋_GB2312" w:eastAsia="仿宋_GB2312" w:hAnsi="宋体" w:cs="宋体" w:hint="eastAsia"/>
                <w:sz w:val="24"/>
                <w:szCs w:val="24"/>
              </w:rPr>
              <w:t>厕所无专人打扫，污垢、臭味严重扣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12.</w:t>
            </w:r>
            <w:r w:rsidRPr="00EE130E">
              <w:rPr>
                <w:rFonts w:ascii="仿宋_GB2312" w:eastAsia="仿宋_GB2312" w:hAnsi="宋体" w:cs="宋体" w:hint="eastAsia"/>
                <w:sz w:val="24"/>
                <w:szCs w:val="24"/>
              </w:rPr>
              <w:t>操作层无临时厕所，工人随地大小便每发现一处扣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13.</w:t>
            </w:r>
            <w:r w:rsidRPr="00EE130E">
              <w:rPr>
                <w:rFonts w:ascii="仿宋_GB2312" w:eastAsia="仿宋_GB2312" w:hAnsi="宋体" w:cs="宋体" w:hint="eastAsia"/>
                <w:sz w:val="24"/>
                <w:szCs w:val="24"/>
              </w:rPr>
              <w:t>在现场焚烧有毒、有害、有恶臭气味物质扣</w:t>
            </w:r>
            <w:r w:rsidRPr="00EE130E">
              <w:rPr>
                <w:rFonts w:ascii="仿宋_GB2312" w:eastAsia="仿宋_GB2312" w:hAnsi="宋体" w:cs="宋体"/>
                <w:sz w:val="24"/>
                <w:szCs w:val="24"/>
              </w:rPr>
              <w:t>l0</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材料管理</w:t>
            </w:r>
          </w:p>
        </w:tc>
        <w:tc>
          <w:tcPr>
            <w:tcW w:w="5879" w:type="dxa"/>
            <w:vAlign w:val="center"/>
          </w:tcPr>
          <w:p w:rsidR="00190870" w:rsidRPr="00EE130E" w:rsidRDefault="00190870" w:rsidP="00EE130E">
            <w:pPr>
              <w:pStyle w:val="PlainText"/>
              <w:spacing w:line="260" w:lineRule="exact"/>
              <w:jc w:val="lef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施工现场未按规范标准设置定型化的钢筋加工棚、木工加工棚扣</w:t>
            </w:r>
            <w:r w:rsidRPr="00EE130E">
              <w:rPr>
                <w:rFonts w:ascii="仿宋_GB2312" w:eastAsia="仿宋_GB2312" w:hAnsi="宋体" w:cs="宋体"/>
                <w:sz w:val="24"/>
                <w:szCs w:val="24"/>
              </w:rPr>
              <w:t>35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2.</w:t>
            </w:r>
            <w:r w:rsidRPr="00EE130E">
              <w:rPr>
                <w:rFonts w:ascii="仿宋_GB2312" w:eastAsia="仿宋_GB2312" w:hAnsi="宋体" w:cs="宋体" w:hint="eastAsia"/>
                <w:sz w:val="24"/>
                <w:szCs w:val="24"/>
              </w:rPr>
              <w:t>建筑材料、构件、料具未按总平面布局码放的，扣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3.</w:t>
            </w:r>
            <w:r w:rsidRPr="00EE130E">
              <w:rPr>
                <w:rFonts w:ascii="仿宋_GB2312" w:eastAsia="仿宋_GB2312" w:hAnsi="宋体" w:cs="宋体" w:hint="eastAsia"/>
                <w:sz w:val="24"/>
                <w:szCs w:val="24"/>
              </w:rPr>
              <w:t>施工现场材料存放未采取防火、防锈、防雨措施的扣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4.</w:t>
            </w:r>
            <w:r w:rsidRPr="00EE130E">
              <w:rPr>
                <w:rFonts w:ascii="仿宋_GB2312" w:eastAsia="仿宋_GB2312" w:hAnsi="宋体" w:cs="宋体" w:hint="eastAsia"/>
                <w:sz w:val="24"/>
                <w:szCs w:val="24"/>
              </w:rPr>
              <w:t>易燃易爆物品未分类储藏在专用库房、未采取防火措施的扣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5.</w:t>
            </w:r>
            <w:r w:rsidRPr="00EE130E">
              <w:rPr>
                <w:rFonts w:ascii="仿宋_GB2312" w:eastAsia="仿宋_GB2312" w:hAnsi="宋体" w:cs="宋体" w:hint="eastAsia"/>
                <w:sz w:val="24"/>
                <w:szCs w:val="24"/>
              </w:rPr>
              <w:t>建筑材料、垃圾乱堆乱放，未做到工完场清的扣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60" w:lineRule="exact"/>
              <w:jc w:val="lef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未制定现场消防安全管理制度、消防措施的，扣</w:t>
            </w:r>
            <w:r w:rsidRPr="00EE130E">
              <w:rPr>
                <w:rFonts w:ascii="仿宋_GB2312" w:eastAsia="仿宋_GB2312" w:hAnsi="宋体" w:cs="宋体"/>
                <w:sz w:val="24"/>
                <w:szCs w:val="24"/>
              </w:rPr>
              <w:t>35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7.</w:t>
            </w:r>
            <w:r w:rsidRPr="00EE130E">
              <w:rPr>
                <w:rFonts w:ascii="仿宋_GB2312" w:eastAsia="仿宋_GB2312" w:hAnsi="宋体" w:cs="宋体" w:hint="eastAsia"/>
                <w:sz w:val="24"/>
                <w:szCs w:val="24"/>
              </w:rPr>
              <w:t>施工现场临时用房和作业场所的防火设计不符合规范要求的扣</w:t>
            </w:r>
            <w:r w:rsidRPr="00EE130E">
              <w:rPr>
                <w:rFonts w:ascii="仿宋_GB2312" w:eastAsia="仿宋_GB2312" w:hAnsi="宋体" w:cs="宋体"/>
                <w:sz w:val="24"/>
                <w:szCs w:val="24"/>
              </w:rPr>
              <w:t>35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8.</w:t>
            </w:r>
            <w:r w:rsidRPr="00EE130E">
              <w:rPr>
                <w:rFonts w:ascii="仿宋_GB2312" w:eastAsia="仿宋_GB2312" w:hAnsi="宋体" w:cs="宋体" w:hint="eastAsia"/>
                <w:sz w:val="24"/>
                <w:szCs w:val="24"/>
              </w:rPr>
              <w:t>未办理动火审批手续或未指定动火监护人员的，扣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35</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综合治理</w:t>
            </w:r>
          </w:p>
        </w:tc>
        <w:tc>
          <w:tcPr>
            <w:tcW w:w="5879" w:type="dxa"/>
            <w:vAlign w:val="center"/>
          </w:tcPr>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施工现场“八牌一图”不符合要求扣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现场安全标语设置不规范，扣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未建立劳动保护台帐扣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夜间施工未经许可或有扰民现象的扣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无生活娱乐设施或未向作业人员开放的扣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无卫生急救器材和急救措施扣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临时消防设施的设置与在建工程主体结构施工进度的差距超过</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层的扣</w:t>
            </w:r>
            <w:r w:rsidRPr="00EE130E">
              <w:rPr>
                <w:rFonts w:ascii="仿宋_GB2312" w:eastAsia="仿宋_GB2312" w:hAnsi="宋体" w:cs="宋体"/>
                <w:sz w:val="24"/>
                <w:szCs w:val="24"/>
              </w:rPr>
              <w:t>35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施工现场未制定安全防范措施，扣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9.</w:t>
            </w:r>
            <w:r w:rsidRPr="00EE130E">
              <w:rPr>
                <w:rFonts w:ascii="仿宋_GB2312" w:eastAsia="仿宋_GB2312" w:hAnsi="宋体" w:cs="宋体" w:hint="eastAsia"/>
                <w:sz w:val="24"/>
                <w:szCs w:val="24"/>
              </w:rPr>
              <w:t>工地发生安全生产事故或刑事案件扣</w:t>
            </w:r>
            <w:r w:rsidRPr="00EE130E">
              <w:rPr>
                <w:rFonts w:ascii="仿宋_GB2312" w:eastAsia="仿宋_GB2312" w:hAnsi="宋体" w:cs="宋体"/>
                <w:sz w:val="24"/>
                <w:szCs w:val="24"/>
              </w:rPr>
              <w:t>35</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35</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省级文明工地（市政或管廊）现场复查评分表</w:t>
      </w: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1190"/>
        <w:gridCol w:w="5879"/>
        <w:gridCol w:w="764"/>
        <w:gridCol w:w="700"/>
        <w:gridCol w:w="743"/>
      </w:tblGrid>
      <w:tr w:rsidR="00190870" w:rsidTr="00EE130E">
        <w:trPr>
          <w:trHeight w:val="964"/>
          <w:jc w:val="center"/>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第六部分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新技术应用达标</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87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64"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43"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新技术</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应</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用</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达</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标</w:t>
            </w:r>
          </w:p>
        </w:tc>
        <w:tc>
          <w:tcPr>
            <w:tcW w:w="5879" w:type="dxa"/>
            <w:vAlign w:val="center"/>
          </w:tcPr>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hint="eastAsia"/>
                <w:sz w:val="24"/>
                <w:szCs w:val="24"/>
              </w:rPr>
              <w:t>施工现场未推广使用住建部公布“建筑业十项新技术”的六项以上新技术。</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100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Pr="00862CD5" w:rsidRDefault="00190870" w:rsidP="00862CD5">
      <w:pPr>
        <w:rPr>
          <w:rFonts w:ascii="仿宋_GB2312" w:eastAsia="仿宋_GB2312" w:hAnsi="宋体" w:cs="宋体"/>
          <w:szCs w:val="21"/>
        </w:rPr>
      </w:pPr>
      <w:r w:rsidRPr="00862CD5">
        <w:rPr>
          <w:rFonts w:ascii="仿宋_GB2312" w:eastAsia="仿宋_GB2312" w:hAnsi="宋体" w:cs="宋体" w:hint="eastAsia"/>
          <w:szCs w:val="21"/>
        </w:rPr>
        <w:t>备注：新技术应用不足六项不得分。</w:t>
      </w:r>
    </w:p>
    <w:p w:rsidR="00190870" w:rsidRPr="00862CD5" w:rsidRDefault="00190870">
      <w:pPr>
        <w:jc w:val="center"/>
        <w:rPr>
          <w:rFonts w:ascii="仿宋_GB2312" w:eastAsia="仿宋_GB2312" w:hAnsi="仿宋" w:cs="仿宋"/>
          <w:b/>
          <w:kern w:val="0"/>
          <w:sz w:val="28"/>
          <w:szCs w:val="28"/>
          <w:shd w:val="clear" w:color="auto" w:fill="FFFFFF"/>
        </w:rPr>
      </w:pPr>
    </w:p>
    <w:p w:rsidR="00190870" w:rsidRDefault="00190870">
      <w:pPr>
        <w:jc w:val="center"/>
        <w:rPr>
          <w:rFonts w:ascii="仿宋_GB2312" w:eastAsia="仿宋_GB2312" w:hAnsi="仿宋" w:cs="仿宋"/>
          <w:b/>
          <w:kern w:val="0"/>
          <w:sz w:val="32"/>
          <w:szCs w:val="32"/>
          <w:shd w:val="clear" w:color="auto" w:fill="FFFFFF"/>
        </w:rPr>
      </w:pPr>
    </w:p>
    <w:p w:rsidR="00190870" w:rsidRDefault="00190870">
      <w:pPr>
        <w:jc w:val="center"/>
        <w:rPr>
          <w:rFonts w:ascii="仿宋_GB2312" w:eastAsia="仿宋_GB2312" w:hAnsi="仿宋" w:cs="仿宋"/>
          <w:b/>
          <w:kern w:val="0"/>
          <w:sz w:val="32"/>
          <w:szCs w:val="32"/>
          <w:shd w:val="clear" w:color="auto" w:fill="FFFFFF"/>
        </w:rPr>
      </w:pPr>
    </w:p>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省级文明工地加分项目评分表</w:t>
      </w: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835"/>
        <w:gridCol w:w="6486"/>
        <w:gridCol w:w="980"/>
        <w:gridCol w:w="975"/>
      </w:tblGrid>
      <w:tr w:rsidR="00190870" w:rsidTr="00EE130E">
        <w:trPr>
          <w:trHeight w:val="964"/>
          <w:jc w:val="center"/>
        </w:trPr>
        <w:tc>
          <w:tcPr>
            <w:tcW w:w="1554" w:type="dxa"/>
            <w:gridSpan w:val="2"/>
            <w:vAlign w:val="center"/>
          </w:tcPr>
          <w:p w:rsidR="00190870" w:rsidRPr="00EE130E" w:rsidRDefault="00190870" w:rsidP="00EE130E">
            <w:pPr>
              <w:jc w:val="left"/>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项目名称</w:t>
            </w:r>
          </w:p>
        </w:tc>
        <w:tc>
          <w:tcPr>
            <w:tcW w:w="8441" w:type="dxa"/>
            <w:gridSpan w:val="3"/>
            <w:vAlign w:val="center"/>
          </w:tcPr>
          <w:p w:rsidR="00190870" w:rsidRPr="00EE130E" w:rsidRDefault="00190870" w:rsidP="00EE130E">
            <w:pPr>
              <w:jc w:val="left"/>
              <w:rPr>
                <w:rFonts w:ascii="仿宋_GB2312" w:eastAsia="仿宋_GB2312" w:hAnsi="仿宋" w:cs="仿宋"/>
                <w:kern w:val="0"/>
                <w:sz w:val="24"/>
                <w:shd w:val="clear" w:color="auto" w:fill="FFFFFF"/>
              </w:rPr>
            </w:pP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7321" w:type="dxa"/>
            <w:gridSpan w:val="2"/>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加分项目名称</w:t>
            </w:r>
          </w:p>
        </w:tc>
        <w:tc>
          <w:tcPr>
            <w:tcW w:w="98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加</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值</w:t>
            </w:r>
          </w:p>
        </w:tc>
        <w:tc>
          <w:tcPr>
            <w:tcW w:w="975"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际</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加分数</w:t>
            </w: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7321" w:type="dxa"/>
            <w:gridSpan w:val="2"/>
            <w:vAlign w:val="center"/>
          </w:tcPr>
          <w:p w:rsidR="00190870" w:rsidRPr="00EE130E" w:rsidRDefault="00190870" w:rsidP="00EE130E">
            <w:pPr>
              <w:jc w:val="left"/>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建筑施工应用</w:t>
            </w:r>
            <w:r w:rsidRPr="00EE130E">
              <w:rPr>
                <w:rFonts w:ascii="仿宋_GB2312" w:eastAsia="仿宋_GB2312" w:hAnsi="仿宋" w:cs="仿宋"/>
                <w:kern w:val="0"/>
                <w:sz w:val="24"/>
                <w:shd w:val="clear" w:color="auto" w:fill="FFFFFF"/>
              </w:rPr>
              <w:t>BIM</w:t>
            </w:r>
            <w:r w:rsidRPr="00EE130E">
              <w:rPr>
                <w:rFonts w:ascii="仿宋_GB2312" w:eastAsia="仿宋_GB2312" w:hAnsi="仿宋" w:cs="仿宋" w:hint="eastAsia"/>
                <w:kern w:val="0"/>
                <w:sz w:val="24"/>
                <w:shd w:val="clear" w:color="auto" w:fill="FFFFFF"/>
              </w:rPr>
              <w:t>技术等数字化、信息化的科学管理方法的</w:t>
            </w:r>
          </w:p>
        </w:tc>
        <w:tc>
          <w:tcPr>
            <w:tcW w:w="980" w:type="dxa"/>
            <w:vAlign w:val="center"/>
          </w:tcPr>
          <w:p w:rsidR="00190870" w:rsidRPr="00EE130E" w:rsidRDefault="00190870" w:rsidP="00EE130E">
            <w:pPr>
              <w:pStyle w:val="PlainText"/>
              <w:spacing w:line="480" w:lineRule="exact"/>
              <w:jc w:val="center"/>
              <w:rPr>
                <w:rFonts w:ascii="仿宋_GB2312" w:eastAsia="仿宋_GB2312" w:hAnsi="宋体" w:cs="宋体"/>
                <w:sz w:val="24"/>
                <w:szCs w:val="24"/>
              </w:rPr>
            </w:pPr>
            <w:r w:rsidRPr="00EE130E">
              <w:rPr>
                <w:rFonts w:ascii="仿宋_GB2312" w:eastAsia="仿宋_GB2312" w:hAnsi="宋体" w:cs="宋体"/>
                <w:sz w:val="24"/>
                <w:szCs w:val="24"/>
              </w:rPr>
              <w:t>1</w:t>
            </w:r>
          </w:p>
        </w:tc>
        <w:tc>
          <w:tcPr>
            <w:tcW w:w="975"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7321" w:type="dxa"/>
            <w:gridSpan w:val="2"/>
            <w:vAlign w:val="center"/>
          </w:tcPr>
          <w:p w:rsidR="00190870" w:rsidRPr="00EE130E" w:rsidRDefault="00190870" w:rsidP="00EE130E">
            <w:pPr>
              <w:jc w:val="left"/>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工程建设过程积极应用装配式技术的</w:t>
            </w:r>
          </w:p>
        </w:tc>
        <w:tc>
          <w:tcPr>
            <w:tcW w:w="980" w:type="dxa"/>
            <w:vAlign w:val="center"/>
          </w:tcPr>
          <w:p w:rsidR="00190870" w:rsidRPr="00EE130E" w:rsidRDefault="00190870" w:rsidP="00EE130E">
            <w:pPr>
              <w:pStyle w:val="PlainText"/>
              <w:spacing w:line="480" w:lineRule="exact"/>
              <w:jc w:val="center"/>
              <w:rPr>
                <w:rFonts w:ascii="仿宋_GB2312" w:eastAsia="仿宋_GB2312" w:hAnsi="宋体" w:cs="宋体"/>
                <w:sz w:val="24"/>
                <w:szCs w:val="24"/>
              </w:rPr>
            </w:pPr>
            <w:r w:rsidRPr="00EE130E">
              <w:rPr>
                <w:rFonts w:ascii="仿宋_GB2312" w:eastAsia="仿宋_GB2312" w:hAnsi="宋体" w:cs="宋体"/>
                <w:sz w:val="24"/>
                <w:szCs w:val="24"/>
              </w:rPr>
              <w:t>2</w:t>
            </w:r>
          </w:p>
        </w:tc>
        <w:tc>
          <w:tcPr>
            <w:tcW w:w="975"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w:t>
            </w:r>
          </w:p>
        </w:tc>
        <w:tc>
          <w:tcPr>
            <w:tcW w:w="7321" w:type="dxa"/>
            <w:gridSpan w:val="2"/>
            <w:vAlign w:val="center"/>
          </w:tcPr>
          <w:p w:rsidR="00190870" w:rsidRPr="00EE130E" w:rsidRDefault="00190870" w:rsidP="00EE130E">
            <w:pPr>
              <w:jc w:val="left"/>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应用符合“四节一环保”要求的新设备、新技术、新工艺成效显著的</w:t>
            </w:r>
          </w:p>
        </w:tc>
        <w:tc>
          <w:tcPr>
            <w:tcW w:w="980" w:type="dxa"/>
            <w:vAlign w:val="center"/>
          </w:tcPr>
          <w:p w:rsidR="00190870" w:rsidRPr="00EE130E" w:rsidRDefault="00190870" w:rsidP="00EE130E">
            <w:pPr>
              <w:pStyle w:val="PlainText"/>
              <w:spacing w:line="480" w:lineRule="exact"/>
              <w:jc w:val="center"/>
              <w:rPr>
                <w:rFonts w:ascii="仿宋_GB2312" w:eastAsia="仿宋_GB2312" w:hAnsi="宋体" w:cs="宋体"/>
                <w:sz w:val="24"/>
                <w:szCs w:val="24"/>
              </w:rPr>
            </w:pPr>
            <w:r w:rsidRPr="00EE130E">
              <w:rPr>
                <w:rFonts w:ascii="仿宋_GB2312" w:eastAsia="仿宋_GB2312" w:hAnsi="宋体" w:cs="宋体"/>
                <w:sz w:val="24"/>
                <w:szCs w:val="24"/>
              </w:rPr>
              <w:t>2</w:t>
            </w:r>
          </w:p>
        </w:tc>
        <w:tc>
          <w:tcPr>
            <w:tcW w:w="975"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4</w:t>
            </w:r>
          </w:p>
        </w:tc>
        <w:tc>
          <w:tcPr>
            <w:tcW w:w="7321" w:type="dxa"/>
            <w:gridSpan w:val="2"/>
            <w:vAlign w:val="center"/>
          </w:tcPr>
          <w:p w:rsidR="00190870" w:rsidRPr="00EE130E" w:rsidRDefault="00190870" w:rsidP="00EE130E">
            <w:pPr>
              <w:jc w:val="left"/>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在省、市建设行政主管部门组织的质量安全检查中受到表彰的</w:t>
            </w:r>
          </w:p>
        </w:tc>
        <w:tc>
          <w:tcPr>
            <w:tcW w:w="980" w:type="dxa"/>
            <w:vAlign w:val="center"/>
          </w:tcPr>
          <w:p w:rsidR="00190870" w:rsidRPr="00EE130E" w:rsidRDefault="00190870" w:rsidP="00EE130E">
            <w:pPr>
              <w:pStyle w:val="PlainText"/>
              <w:spacing w:line="480" w:lineRule="exact"/>
              <w:jc w:val="center"/>
              <w:rPr>
                <w:rFonts w:ascii="仿宋_GB2312" w:eastAsia="仿宋_GB2312" w:hAnsi="宋体" w:cs="宋体"/>
                <w:sz w:val="24"/>
                <w:szCs w:val="24"/>
              </w:rPr>
            </w:pPr>
            <w:r w:rsidRPr="00EE130E">
              <w:rPr>
                <w:rFonts w:ascii="仿宋_GB2312" w:eastAsia="仿宋_GB2312" w:hAnsi="宋体" w:cs="宋体"/>
                <w:sz w:val="24"/>
                <w:szCs w:val="24"/>
              </w:rPr>
              <w:t>1</w:t>
            </w:r>
          </w:p>
        </w:tc>
        <w:tc>
          <w:tcPr>
            <w:tcW w:w="975"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p>
    <w:p w:rsidR="00190870" w:rsidRDefault="00190870">
      <w:pPr>
        <w:jc w:val="center"/>
        <w:rPr>
          <w:rFonts w:ascii="仿宋_GB2312" w:eastAsia="仿宋_GB2312" w:hAnsi="仿宋" w:cs="仿宋"/>
          <w:b/>
          <w:kern w:val="0"/>
          <w:sz w:val="32"/>
          <w:szCs w:val="32"/>
          <w:shd w:val="clear" w:color="auto" w:fill="FFFFFF"/>
        </w:rPr>
      </w:pPr>
    </w:p>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省级文明工地（轨道交通）现场复查评分表</w:t>
      </w:r>
    </w:p>
    <w:tbl>
      <w:tblPr>
        <w:tblW w:w="9995"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4"/>
        <w:gridCol w:w="1190"/>
        <w:gridCol w:w="5893"/>
        <w:gridCol w:w="756"/>
        <w:gridCol w:w="714"/>
        <w:gridCol w:w="728"/>
      </w:tblGrid>
      <w:tr w:rsidR="00190870" w:rsidTr="00EE130E">
        <w:trPr>
          <w:trHeight w:val="567"/>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第一部分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行为管理标准化</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893"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56"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28"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项目管理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体系的</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建</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立</w:t>
            </w:r>
          </w:p>
        </w:tc>
        <w:tc>
          <w:tcPr>
            <w:tcW w:w="5893" w:type="dxa"/>
            <w:vAlign w:val="center"/>
          </w:tcPr>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未按照规定配备项目主要管理人员扣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w:t>
            </w:r>
            <w:r w:rsidRPr="00EE130E">
              <w:rPr>
                <w:rFonts w:ascii="仿宋_GB2312" w:eastAsia="仿宋_GB2312" w:hAnsi="宋体" w:cs="宋体" w:hint="eastAsia"/>
                <w:sz w:val="24"/>
                <w:szCs w:val="24"/>
              </w:rPr>
              <w:t>其中项目经理不在岗扣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人未持证上岗扣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未全面落实建筑工人实名制管理扣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分，实名制每缺</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人扣</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未签订工程质量法定代表人授权书、项目负责人终身责任承诺书扣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业承包单位的资质不符合要求扣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分，其中</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个管理人员或特种作业人员的资格不符合要求扣</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分。</w:t>
            </w:r>
          </w:p>
        </w:tc>
        <w:tc>
          <w:tcPr>
            <w:tcW w:w="756"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25</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p>
        </w:tc>
        <w:tc>
          <w:tcPr>
            <w:tcW w:w="728"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施工组织</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设计及</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施工方案</w:t>
            </w:r>
          </w:p>
        </w:tc>
        <w:tc>
          <w:tcPr>
            <w:tcW w:w="5893" w:type="dxa"/>
            <w:vAlign w:val="center"/>
          </w:tcPr>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施工组织设计内容不全面，无针对性、指导性扣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专项方案未按规范标准编制或与现场实际不符存在</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个扣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危大工程专项施工方案编制、审批手续不合法或未按规定进行论证存在</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个扣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p>
        </w:tc>
        <w:tc>
          <w:tcPr>
            <w:tcW w:w="756"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25</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p>
        </w:tc>
        <w:tc>
          <w:tcPr>
            <w:tcW w:w="728"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质量安全</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行为过程</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控制措施</w:t>
            </w:r>
          </w:p>
        </w:tc>
        <w:tc>
          <w:tcPr>
            <w:tcW w:w="5893" w:type="dxa"/>
            <w:vAlign w:val="center"/>
          </w:tcPr>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未按分部、分项进行技术交底扣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未按规定组织质量安全教育培训学习扣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未按照要求开展质量安全检查扣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未对质量安全隐患及时整改扣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各分部分项工程的验收不符合要求的扣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未按要求组织开展质量、安全标准化工作的扣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tc>
        <w:tc>
          <w:tcPr>
            <w:tcW w:w="756"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20</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p>
        </w:tc>
        <w:tc>
          <w:tcPr>
            <w:tcW w:w="728"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4</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工程资料</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管</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理</w:t>
            </w:r>
          </w:p>
        </w:tc>
        <w:tc>
          <w:tcPr>
            <w:tcW w:w="5893" w:type="dxa"/>
            <w:vAlign w:val="center"/>
          </w:tcPr>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资料未及时归类整理、编目或缺项，扣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资料不真实、签章不全，扣</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进场材料验收记录不符合法律法规要求，扣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未提供隐蔽工程验收记录即进行下道工序施工，扣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tc>
        <w:tc>
          <w:tcPr>
            <w:tcW w:w="756"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20</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p>
        </w:tc>
        <w:tc>
          <w:tcPr>
            <w:tcW w:w="728"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trPr>
        <w:tc>
          <w:tcPr>
            <w:tcW w:w="71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5</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监理机构</w:t>
            </w:r>
          </w:p>
        </w:tc>
        <w:tc>
          <w:tcPr>
            <w:tcW w:w="5893" w:type="dxa"/>
            <w:vAlign w:val="center"/>
          </w:tcPr>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未按照规定设置项目监理机构和配备监理人员扣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2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监理规划及其实施细则指导、操作性不强扣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tc>
        <w:tc>
          <w:tcPr>
            <w:tcW w:w="756"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10</w:t>
            </w:r>
          </w:p>
        </w:tc>
        <w:tc>
          <w:tcPr>
            <w:tcW w:w="714" w:type="dxa"/>
            <w:vAlign w:val="center"/>
          </w:tcPr>
          <w:p w:rsidR="00190870" w:rsidRPr="00EE130E" w:rsidRDefault="00190870">
            <w:pPr>
              <w:rPr>
                <w:rFonts w:ascii="仿宋_GB2312" w:eastAsia="仿宋_GB2312" w:hAnsi="仿宋" w:cs="仿宋"/>
                <w:kern w:val="0"/>
                <w:sz w:val="24"/>
                <w:shd w:val="clear" w:color="auto" w:fill="FFFFFF"/>
              </w:rPr>
            </w:pPr>
          </w:p>
        </w:tc>
        <w:tc>
          <w:tcPr>
            <w:tcW w:w="728"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省级文明工地（轨道交通）现场复查评分表</w:t>
      </w:r>
    </w:p>
    <w:tbl>
      <w:tblPr>
        <w:tblW w:w="9995" w:type="dxa"/>
        <w:jc w:val="center"/>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1190"/>
        <w:gridCol w:w="5901"/>
        <w:gridCol w:w="742"/>
        <w:gridCol w:w="700"/>
        <w:gridCol w:w="743"/>
      </w:tblGrid>
      <w:tr w:rsidR="00190870" w:rsidTr="00EE130E">
        <w:trPr>
          <w:trHeight w:val="567"/>
          <w:jc w:val="center"/>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第二部分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安全管理标准化</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901"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42"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43"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安全防护措</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施</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标准化</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定型化</w:t>
            </w:r>
          </w:p>
        </w:tc>
        <w:tc>
          <w:tcPr>
            <w:tcW w:w="5901" w:type="dxa"/>
            <w:vAlign w:val="center"/>
          </w:tcPr>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现场人员未正确使用安全帽、安全带违反</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项扣</w:t>
            </w: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“洞口”、“临边”防护设施未做到规范化、定型化、工具化的扣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电气焊、设备调试人员、及在有害扬尘作业区的作业人员未按要求穿戴安全防护用品或防尘口罩，扣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tc>
        <w:tc>
          <w:tcPr>
            <w:tcW w:w="742"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15</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基坑工程</w:t>
            </w:r>
          </w:p>
        </w:tc>
        <w:tc>
          <w:tcPr>
            <w:tcW w:w="5901" w:type="dxa"/>
            <w:vAlign w:val="center"/>
          </w:tcPr>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支护、降排水、开挖未按照要求采取措施缺一项扣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未按照规范设置安全防护措施扣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jc w:val="lef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坑边荷载超出设计允许范围扣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4.</w:t>
            </w:r>
            <w:r w:rsidRPr="00EE130E">
              <w:rPr>
                <w:rFonts w:ascii="仿宋_GB2312" w:eastAsia="仿宋_GB2312" w:hAnsi="宋体" w:cs="宋体" w:hint="eastAsia"/>
                <w:sz w:val="24"/>
                <w:szCs w:val="24"/>
              </w:rPr>
              <w:t>未按设计和施工方案的要求分层、分段开挖或开挖不均衡扣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tc>
        <w:tc>
          <w:tcPr>
            <w:tcW w:w="742"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15</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区间施工</w:t>
            </w:r>
          </w:p>
        </w:tc>
        <w:tc>
          <w:tcPr>
            <w:tcW w:w="5901" w:type="dxa"/>
            <w:vAlign w:val="center"/>
          </w:tcPr>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进场盾构机未组织适用性评估的扣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未按关键节点条件验收管理规定进行始发、接收或联络通道的条件验收的扣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掘进参数异常、姿态异常、地面沉降超限、同步注浆配比未按设计方案实施，注浆量不足、注浆不及时、注浆压力达不到要求的扣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车辆安全、警示装置或动力、制动功能等存在故障，“带病”行驶的扣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开仓未进行条件验收和开仓审批的扣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无有害气体检测装置或未定期进行气体检测扣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监测数据达到预警或报警值时未按规定程序有效处理的扣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轨行区作业无计划或计划未获批，未制定轨行区安全管理办法的扣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9.</w:t>
            </w:r>
            <w:r w:rsidRPr="00EE130E">
              <w:rPr>
                <w:rFonts w:ascii="仿宋_GB2312" w:eastAsia="仿宋_GB2312" w:hAnsi="宋体" w:cs="宋体" w:hint="eastAsia"/>
                <w:sz w:val="24"/>
                <w:szCs w:val="24"/>
              </w:rPr>
              <w:t>未清点、或未经许可人员进入轨行区或物体侵入轨行区的扣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工程列车停车时未进行制动或加铁靴防止溜车；车站及联络通道处无限速标志；车辆超速行驶的扣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tc>
        <w:tc>
          <w:tcPr>
            <w:tcW w:w="742"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4</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临时用电</w:t>
            </w:r>
          </w:p>
        </w:tc>
        <w:tc>
          <w:tcPr>
            <w:tcW w:w="5901" w:type="dxa"/>
            <w:vAlign w:val="center"/>
          </w:tcPr>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施工现场专用电源中性点直接接地的低压配电系统未采用</w:t>
            </w:r>
            <w:r w:rsidRPr="00EE130E">
              <w:rPr>
                <w:rFonts w:ascii="仿宋_GB2312" w:eastAsia="仿宋_GB2312" w:hAnsi="宋体" w:cs="宋体"/>
                <w:sz w:val="24"/>
                <w:szCs w:val="24"/>
              </w:rPr>
              <w:t>TN-S</w:t>
            </w:r>
            <w:r w:rsidRPr="00EE130E">
              <w:rPr>
                <w:rFonts w:ascii="仿宋_GB2312" w:eastAsia="仿宋_GB2312" w:hAnsi="宋体" w:cs="宋体" w:hint="eastAsia"/>
                <w:sz w:val="24"/>
                <w:szCs w:val="24"/>
              </w:rPr>
              <w:t>接临保护系统扣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保护零线装设开关、熔断器或通过工作电流扣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未做到三级配电二级保护的扣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末端开关箱不符合标准的每发现一处扣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用钢丝等其他金属材料代替熔断丝的每发现一处扣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未按规定使用安全电压扣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现场电线、电缆未按规范敷设的每处扣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总配电房设置不符合要求扣</w:t>
            </w:r>
            <w:r w:rsidRPr="00EE130E">
              <w:rPr>
                <w:rFonts w:ascii="仿宋_GB2312" w:eastAsia="仿宋_GB2312" w:hAnsi="宋体" w:cs="宋体"/>
                <w:sz w:val="24"/>
                <w:szCs w:val="24"/>
              </w:rPr>
              <w:t>l0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9.</w:t>
            </w:r>
            <w:r w:rsidRPr="00EE130E">
              <w:rPr>
                <w:rFonts w:ascii="仿宋_GB2312" w:eastAsia="仿宋_GB2312" w:hAnsi="宋体" w:cs="宋体" w:hint="eastAsia"/>
                <w:sz w:val="24"/>
                <w:szCs w:val="24"/>
              </w:rPr>
              <w:t>外电防护不符合规定的扣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tc>
        <w:tc>
          <w:tcPr>
            <w:tcW w:w="742"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5</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施工机械</w:t>
            </w:r>
          </w:p>
        </w:tc>
        <w:tc>
          <w:tcPr>
            <w:tcW w:w="5901" w:type="dxa"/>
            <w:vAlign w:val="center"/>
          </w:tcPr>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使用未经备案的设备扣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大型机械设备使用前未经检测每发现一台扣</w:t>
            </w:r>
            <w:r w:rsidRPr="00EE130E">
              <w:rPr>
                <w:rFonts w:ascii="仿宋_GB2312" w:eastAsia="仿宋_GB2312" w:hAnsi="宋体" w:cs="宋体"/>
                <w:sz w:val="24"/>
                <w:szCs w:val="24"/>
              </w:rPr>
              <w:t>l0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大型机械安全装置不全或失灵的发现一处扣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设备维修保养状况较差无维修保养记录扣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机械设备接零接地不符合要求的每台扣</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使用平刨和圆盘锯同台电机驱动多种刀具、钻具的多功能木工机具扣</w:t>
            </w:r>
            <w:r w:rsidRPr="00EE130E">
              <w:rPr>
                <w:rFonts w:ascii="仿宋_GB2312" w:eastAsia="仿宋_GB2312" w:hAnsi="宋体" w:cs="宋体"/>
                <w:sz w:val="24"/>
                <w:szCs w:val="24"/>
              </w:rPr>
              <w:t xml:space="preserve"> l0</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中小型机械安全防护装置不符合要求每发现一处扣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30" w:lineRule="exac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无限重或警示标识扣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tc>
        <w:tc>
          <w:tcPr>
            <w:tcW w:w="742"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省级文明工地（轨道交通）现场复查评分表</w:t>
      </w:r>
    </w:p>
    <w:tbl>
      <w:tblPr>
        <w:tblW w:w="9995" w:type="dxa"/>
        <w:jc w:val="center"/>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1218"/>
        <w:gridCol w:w="5893"/>
        <w:gridCol w:w="722"/>
        <w:gridCol w:w="700"/>
        <w:gridCol w:w="743"/>
      </w:tblGrid>
      <w:tr w:rsidR="00190870" w:rsidTr="00EE130E">
        <w:trPr>
          <w:trHeight w:val="567"/>
          <w:jc w:val="center"/>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第三部分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质量管理标准化</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218"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893"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22"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43"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2922"/>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218"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高架桥</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施</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工、</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车站施工</w:t>
            </w:r>
          </w:p>
        </w:tc>
        <w:tc>
          <w:tcPr>
            <w:tcW w:w="5893" w:type="dxa"/>
            <w:vAlign w:val="center"/>
          </w:tcPr>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1.</w:t>
            </w:r>
            <w:r w:rsidRPr="00EE130E">
              <w:rPr>
                <w:rFonts w:ascii="仿宋_GB2312" w:eastAsia="仿宋_GB2312" w:hAnsi="宋体" w:cs="宋体" w:hint="eastAsia"/>
              </w:rPr>
              <w:t>钢筋施工不符合规范要求扣</w:t>
            </w:r>
            <w:r w:rsidRPr="00EE130E">
              <w:rPr>
                <w:rFonts w:ascii="仿宋_GB2312" w:eastAsia="仿宋_GB2312" w:hAnsi="宋体" w:cs="宋体"/>
              </w:rPr>
              <w:t>30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2.</w:t>
            </w:r>
            <w:r w:rsidRPr="00EE130E">
              <w:rPr>
                <w:rFonts w:ascii="仿宋_GB2312" w:eastAsia="仿宋_GB2312" w:hAnsi="宋体" w:cs="宋体" w:hint="eastAsia"/>
              </w:rPr>
              <w:t>模板支撑不牢、封堵不严密、破损严重扣</w:t>
            </w:r>
            <w:r w:rsidRPr="00EE130E">
              <w:rPr>
                <w:rFonts w:ascii="仿宋_GB2312" w:eastAsia="仿宋_GB2312" w:hAnsi="宋体" w:cs="宋体"/>
              </w:rPr>
              <w:t>20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3.</w:t>
            </w:r>
            <w:r w:rsidRPr="00EE130E">
              <w:rPr>
                <w:rFonts w:ascii="仿宋_GB2312" w:eastAsia="仿宋_GB2312" w:hAnsi="宋体" w:cs="宋体" w:hint="eastAsia"/>
              </w:rPr>
              <w:t>混凝土配比和强度不符合设计及规范要求扣</w:t>
            </w:r>
            <w:r w:rsidRPr="00EE130E">
              <w:rPr>
                <w:rFonts w:ascii="仿宋_GB2312" w:eastAsia="仿宋_GB2312" w:hAnsi="宋体" w:cs="宋体"/>
              </w:rPr>
              <w:t>40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4.</w:t>
            </w:r>
            <w:r w:rsidRPr="00EE130E">
              <w:rPr>
                <w:rFonts w:ascii="仿宋_GB2312" w:eastAsia="仿宋_GB2312" w:hAnsi="宋体" w:cs="宋体" w:hint="eastAsia"/>
              </w:rPr>
              <w:t>主体结构出现蜂窝、麻面、孔洞、疏松、夹渣、错台、露筋、烂根、裂缝等外观质量缺陷扣</w:t>
            </w:r>
            <w:r w:rsidRPr="00EE130E">
              <w:rPr>
                <w:rFonts w:ascii="仿宋_GB2312" w:eastAsia="仿宋_GB2312" w:hAnsi="宋体" w:cs="宋体"/>
              </w:rPr>
              <w:t>20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5.</w:t>
            </w:r>
            <w:r w:rsidRPr="00EE130E">
              <w:rPr>
                <w:rFonts w:ascii="仿宋_GB2312" w:eastAsia="仿宋_GB2312" w:hAnsi="宋体" w:cs="宋体" w:hint="eastAsia"/>
              </w:rPr>
              <w:t>结构表面渗水超过设计和规范要求扣</w:t>
            </w:r>
            <w:r w:rsidRPr="00EE130E">
              <w:rPr>
                <w:rFonts w:ascii="仿宋_GB2312" w:eastAsia="仿宋_GB2312" w:hAnsi="宋体" w:cs="宋体"/>
              </w:rPr>
              <w:t>10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6.</w:t>
            </w:r>
            <w:r w:rsidRPr="00EE130E">
              <w:rPr>
                <w:rFonts w:ascii="仿宋_GB2312" w:eastAsia="仿宋_GB2312" w:hAnsi="宋体" w:cs="宋体" w:hint="eastAsia"/>
              </w:rPr>
              <w:t>防水板搭（焊）接不牢、搭（焊）接宽度不符合设计或规范要求、双焊缝未进行空腔充气试验或试验不满足要求未整改扣</w:t>
            </w:r>
            <w:r w:rsidRPr="00EE130E">
              <w:rPr>
                <w:rFonts w:ascii="仿宋_GB2312" w:eastAsia="仿宋_GB2312" w:hAnsi="宋体" w:cs="宋体"/>
              </w:rPr>
              <w:t>20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7.</w:t>
            </w:r>
            <w:r w:rsidRPr="00EE130E">
              <w:rPr>
                <w:rFonts w:ascii="仿宋_GB2312" w:eastAsia="仿宋_GB2312" w:hAnsi="宋体" w:cs="宋体" w:hint="eastAsia"/>
              </w:rPr>
              <w:t>对施工作业完毕的混凝土结构，防水层保护不到位扣</w:t>
            </w:r>
            <w:r w:rsidRPr="00EE130E">
              <w:rPr>
                <w:rFonts w:ascii="仿宋_GB2312" w:eastAsia="仿宋_GB2312" w:hAnsi="宋体" w:cs="宋体"/>
              </w:rPr>
              <w:t>20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8.</w:t>
            </w:r>
            <w:r w:rsidRPr="00EE130E">
              <w:rPr>
                <w:rFonts w:ascii="仿宋_GB2312" w:eastAsia="仿宋_GB2312" w:hAnsi="宋体" w:cs="宋体" w:hint="eastAsia"/>
              </w:rPr>
              <w:t>未按规定进行高强度螺栓检测、焊缝探伤（内部缺陷）检验，或检验不合格未处理扣</w:t>
            </w:r>
            <w:r w:rsidRPr="00EE130E">
              <w:rPr>
                <w:rFonts w:ascii="仿宋_GB2312" w:eastAsia="仿宋_GB2312" w:hAnsi="宋体" w:cs="宋体"/>
              </w:rPr>
              <w:t>20</w:t>
            </w:r>
            <w:r w:rsidRPr="00EE130E">
              <w:rPr>
                <w:rFonts w:ascii="仿宋_GB2312" w:eastAsia="仿宋_GB2312" w:hAnsi="宋体" w:cs="宋体" w:hint="eastAsia"/>
              </w:rPr>
              <w:t>分。</w:t>
            </w:r>
          </w:p>
        </w:tc>
        <w:tc>
          <w:tcPr>
            <w:tcW w:w="722"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40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51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1218"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区间工程</w:t>
            </w:r>
          </w:p>
        </w:tc>
        <w:tc>
          <w:tcPr>
            <w:tcW w:w="5893" w:type="dxa"/>
            <w:vAlign w:val="center"/>
          </w:tcPr>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1.</w:t>
            </w:r>
            <w:r w:rsidRPr="00EE130E">
              <w:rPr>
                <w:rFonts w:ascii="仿宋_GB2312" w:eastAsia="仿宋_GB2312" w:hAnsi="宋体" w:cs="宋体" w:hint="eastAsia"/>
              </w:rPr>
              <w:t>管片质量达不到设计和规范要求扣</w:t>
            </w:r>
            <w:r w:rsidRPr="00EE130E">
              <w:rPr>
                <w:rFonts w:ascii="仿宋_GB2312" w:eastAsia="仿宋_GB2312" w:hAnsi="宋体" w:cs="宋体"/>
              </w:rPr>
              <w:t>15</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2.</w:t>
            </w:r>
            <w:r w:rsidRPr="00EE130E">
              <w:rPr>
                <w:rFonts w:ascii="仿宋_GB2312" w:eastAsia="仿宋_GB2312" w:hAnsi="宋体" w:cs="宋体" w:hint="eastAsia"/>
              </w:rPr>
              <w:t>管片未按要求粘贴密封止水条，或止水条遭到破坏未处理即投入使用扣</w:t>
            </w:r>
            <w:r w:rsidRPr="00EE130E">
              <w:rPr>
                <w:rFonts w:ascii="仿宋_GB2312" w:eastAsia="仿宋_GB2312" w:hAnsi="宋体" w:cs="宋体"/>
              </w:rPr>
              <w:t>10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3.</w:t>
            </w:r>
            <w:r w:rsidRPr="00EE130E">
              <w:rPr>
                <w:rFonts w:ascii="仿宋_GB2312" w:eastAsia="仿宋_GB2312" w:hAnsi="宋体" w:cs="宋体" w:hint="eastAsia"/>
              </w:rPr>
              <w:t>盾构机轴线姿态偏离大于规范要求，未采取措施扣</w:t>
            </w:r>
            <w:r w:rsidRPr="00EE130E">
              <w:rPr>
                <w:rFonts w:ascii="仿宋_GB2312" w:eastAsia="仿宋_GB2312" w:hAnsi="宋体" w:cs="宋体"/>
              </w:rPr>
              <w:t>15</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4.</w:t>
            </w:r>
            <w:r w:rsidRPr="00EE130E">
              <w:rPr>
                <w:rFonts w:ascii="仿宋_GB2312" w:eastAsia="仿宋_GB2312" w:hAnsi="宋体" w:cs="宋体" w:hint="eastAsia"/>
              </w:rPr>
              <w:t>管片拼装后存在超标的错台、漏水、崩块、缺边掉角及裂缝扣</w:t>
            </w:r>
            <w:r w:rsidRPr="00EE130E">
              <w:rPr>
                <w:rFonts w:ascii="仿宋_GB2312" w:eastAsia="仿宋_GB2312" w:hAnsi="宋体" w:cs="宋体"/>
              </w:rPr>
              <w:t>15</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5.</w:t>
            </w:r>
            <w:r w:rsidRPr="00EE130E">
              <w:rPr>
                <w:rFonts w:ascii="仿宋_GB2312" w:eastAsia="仿宋_GB2312" w:hAnsi="宋体" w:cs="宋体" w:hint="eastAsia"/>
              </w:rPr>
              <w:t>管片拼装后未及时进行同步注浆或同步注浆不到位扣</w:t>
            </w:r>
            <w:r w:rsidRPr="00EE130E">
              <w:rPr>
                <w:rFonts w:ascii="仿宋_GB2312" w:eastAsia="仿宋_GB2312" w:hAnsi="宋体" w:cs="宋体"/>
              </w:rPr>
              <w:t>15</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6.</w:t>
            </w:r>
            <w:r w:rsidRPr="00EE130E">
              <w:rPr>
                <w:rFonts w:ascii="仿宋_GB2312" w:eastAsia="仿宋_GB2312" w:hAnsi="宋体" w:cs="宋体" w:hint="eastAsia"/>
              </w:rPr>
              <w:t>洞门破除施工不符合设计、方案要求，洞门永久结构存在渗、漏水，未有效治理扣</w:t>
            </w:r>
            <w:r w:rsidRPr="00EE130E">
              <w:rPr>
                <w:rFonts w:ascii="仿宋_GB2312" w:eastAsia="仿宋_GB2312" w:hAnsi="宋体" w:cs="宋体"/>
              </w:rPr>
              <w:t>15</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7.</w:t>
            </w:r>
            <w:r w:rsidRPr="00EE130E">
              <w:rPr>
                <w:rFonts w:ascii="仿宋_GB2312" w:eastAsia="仿宋_GB2312" w:hAnsi="宋体" w:cs="宋体" w:hint="eastAsia"/>
              </w:rPr>
              <w:t>联络通道开挖未按设计和方案进行，联络通道存在严重超欠挖、初期支护、二次衬砌质量不符合设计要求扣</w:t>
            </w:r>
            <w:r w:rsidRPr="00EE130E">
              <w:rPr>
                <w:rFonts w:ascii="仿宋_GB2312" w:eastAsia="仿宋_GB2312" w:hAnsi="宋体" w:cs="宋体"/>
              </w:rPr>
              <w:t>20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8.</w:t>
            </w:r>
            <w:r w:rsidRPr="00EE130E">
              <w:rPr>
                <w:rFonts w:ascii="仿宋_GB2312" w:eastAsia="仿宋_GB2312" w:hAnsi="宋体" w:cs="宋体" w:hint="eastAsia"/>
              </w:rPr>
              <w:t>未及时组织百环验收扣</w:t>
            </w:r>
            <w:r w:rsidRPr="00EE130E">
              <w:rPr>
                <w:rFonts w:ascii="仿宋_GB2312" w:eastAsia="仿宋_GB2312" w:hAnsi="宋体" w:cs="宋体"/>
              </w:rPr>
              <w:t>15</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9.</w:t>
            </w:r>
            <w:r w:rsidRPr="00EE130E">
              <w:rPr>
                <w:rFonts w:ascii="仿宋_GB2312" w:eastAsia="仿宋_GB2312" w:hAnsi="宋体" w:cs="宋体" w:hint="eastAsia"/>
              </w:rPr>
              <w:t>管片破损、渗漏水等缺陷处理无专项方案，或处理未按方案进行扣</w:t>
            </w:r>
            <w:r w:rsidRPr="00EE130E">
              <w:rPr>
                <w:rFonts w:ascii="仿宋_GB2312" w:eastAsia="仿宋_GB2312" w:hAnsi="宋体" w:cs="宋体"/>
              </w:rPr>
              <w:t>20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10.</w:t>
            </w:r>
            <w:r w:rsidRPr="00EE130E">
              <w:rPr>
                <w:rFonts w:ascii="仿宋_GB2312" w:eastAsia="仿宋_GB2312" w:hAnsi="宋体" w:cs="宋体" w:hint="eastAsia"/>
              </w:rPr>
              <w:t>伸缩缝的设置及填充、施工缝的位置及处理不符合规范和设计要求；道床排水不符合规范和设计要求扣</w:t>
            </w:r>
            <w:r w:rsidRPr="00EE130E">
              <w:rPr>
                <w:rFonts w:ascii="仿宋_GB2312" w:eastAsia="仿宋_GB2312" w:hAnsi="宋体" w:cs="宋体"/>
              </w:rPr>
              <w:t>15</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11.</w:t>
            </w:r>
            <w:r w:rsidRPr="00EE130E">
              <w:rPr>
                <w:rFonts w:ascii="仿宋_GB2312" w:eastAsia="仿宋_GB2312" w:hAnsi="宋体" w:cs="宋体" w:hint="eastAsia"/>
              </w:rPr>
              <w:t>轨道中心线、几何尺寸（轨面高程、轨道正矢、轨距等）不符合规范和设计要求，轨底坡设置不符合规范和设计要求扣</w:t>
            </w:r>
            <w:r w:rsidRPr="00EE130E">
              <w:rPr>
                <w:rFonts w:ascii="仿宋_GB2312" w:eastAsia="仿宋_GB2312" w:hAnsi="宋体" w:cs="宋体"/>
              </w:rPr>
              <w:t>20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12.</w:t>
            </w:r>
            <w:r w:rsidRPr="00EE130E">
              <w:rPr>
                <w:rFonts w:ascii="仿宋_GB2312" w:eastAsia="仿宋_GB2312" w:hAnsi="宋体" w:cs="宋体" w:hint="eastAsia"/>
              </w:rPr>
              <w:t>钢轨焊接接头的型式检验或周期性生产检验不符合规范要求，钢轨焊接头探伤检查不符合规范要求扣</w:t>
            </w:r>
            <w:r w:rsidRPr="00EE130E">
              <w:rPr>
                <w:rFonts w:ascii="仿宋_GB2312" w:eastAsia="仿宋_GB2312" w:hAnsi="宋体" w:cs="宋体"/>
              </w:rPr>
              <w:t>20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13.</w:t>
            </w:r>
            <w:r w:rsidRPr="00EE130E">
              <w:rPr>
                <w:rFonts w:ascii="仿宋_GB2312" w:eastAsia="仿宋_GB2312" w:hAnsi="宋体" w:cs="宋体" w:hint="eastAsia"/>
              </w:rPr>
              <w:t>道岔钢轨、岔枕及扣配件的类型、规格不符合规范及设计要求；道岔几何尺寸和道岔护轨安装及轮缘槽宽度不符合规范和设计要求扣</w:t>
            </w:r>
            <w:r w:rsidRPr="00EE130E">
              <w:rPr>
                <w:rFonts w:ascii="仿宋_GB2312" w:eastAsia="仿宋_GB2312" w:hAnsi="宋体" w:cs="宋体"/>
              </w:rPr>
              <w:t>20</w:t>
            </w:r>
            <w:r w:rsidRPr="00EE130E">
              <w:rPr>
                <w:rFonts w:ascii="仿宋_GB2312" w:eastAsia="仿宋_GB2312" w:hAnsi="宋体" w:cs="宋体" w:hint="eastAsia"/>
              </w:rPr>
              <w:t>分。</w:t>
            </w:r>
          </w:p>
        </w:tc>
        <w:tc>
          <w:tcPr>
            <w:tcW w:w="722"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3110"/>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w:t>
            </w:r>
          </w:p>
        </w:tc>
        <w:tc>
          <w:tcPr>
            <w:tcW w:w="1218"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装修及</w:t>
            </w:r>
          </w:p>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设备</w:t>
            </w:r>
          </w:p>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安装</w:t>
            </w:r>
          </w:p>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工程</w:t>
            </w:r>
          </w:p>
        </w:tc>
        <w:tc>
          <w:tcPr>
            <w:tcW w:w="5893" w:type="dxa"/>
            <w:vAlign w:val="center"/>
          </w:tcPr>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1.</w:t>
            </w:r>
            <w:r w:rsidRPr="00EE130E">
              <w:rPr>
                <w:rFonts w:ascii="仿宋_GB2312" w:eastAsia="仿宋_GB2312" w:hAnsi="宋体" w:cs="宋体" w:hint="eastAsia"/>
              </w:rPr>
              <w:t>拉结钢筋、构造柱、圈梁施工不符合要求扣</w:t>
            </w:r>
            <w:r w:rsidRPr="00EE130E">
              <w:rPr>
                <w:rFonts w:ascii="仿宋_GB2312" w:eastAsia="仿宋_GB2312" w:hAnsi="宋体" w:cs="宋体"/>
              </w:rPr>
              <w:t>10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2.</w:t>
            </w:r>
            <w:r w:rsidRPr="00EE130E">
              <w:rPr>
                <w:rFonts w:ascii="仿宋_GB2312" w:eastAsia="仿宋_GB2312" w:hAnsi="宋体" w:cs="宋体" w:hint="eastAsia"/>
              </w:rPr>
              <w:t>钢化玻璃表面有损伤，玻璃未进行边缘处理，锚固螺栓未做拉拔试验或试验不合格，紧固件安装不牢扣</w:t>
            </w:r>
            <w:r w:rsidRPr="00EE130E">
              <w:rPr>
                <w:rFonts w:ascii="仿宋_GB2312" w:eastAsia="仿宋_GB2312" w:hAnsi="宋体" w:cs="宋体"/>
              </w:rPr>
              <w:t>15</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3.</w:t>
            </w:r>
            <w:r w:rsidRPr="00EE130E">
              <w:rPr>
                <w:rFonts w:ascii="仿宋_GB2312" w:eastAsia="仿宋_GB2312" w:hAnsi="宋体" w:cs="宋体" w:hint="eastAsia"/>
              </w:rPr>
              <w:t>金属导管采用对口熔焊连接，镀锌和壁厚小于等于</w:t>
            </w:r>
            <w:r w:rsidRPr="00EE130E">
              <w:rPr>
                <w:rFonts w:ascii="仿宋_GB2312" w:eastAsia="仿宋_GB2312" w:hAnsi="宋体" w:cs="宋体"/>
              </w:rPr>
              <w:t>2mm</w:t>
            </w:r>
            <w:r w:rsidRPr="00EE130E">
              <w:rPr>
                <w:rFonts w:ascii="仿宋_GB2312" w:eastAsia="仿宋_GB2312" w:hAnsi="宋体" w:cs="宋体" w:hint="eastAsia"/>
              </w:rPr>
              <w:t>的钢导管采用套管熔焊连接扣</w:t>
            </w:r>
            <w:r w:rsidRPr="00EE130E">
              <w:rPr>
                <w:rFonts w:ascii="仿宋_GB2312" w:eastAsia="仿宋_GB2312" w:hAnsi="宋体" w:cs="宋体"/>
              </w:rPr>
              <w:t>20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4.</w:t>
            </w:r>
            <w:r w:rsidRPr="00EE130E">
              <w:rPr>
                <w:rFonts w:ascii="仿宋_GB2312" w:eastAsia="仿宋_GB2312" w:hAnsi="宋体" w:cs="宋体" w:hint="eastAsia"/>
              </w:rPr>
              <w:t>安装的风管内有杂物或被污染；通风风口设置于电气设备正上方（属设计问题除外）扣</w:t>
            </w:r>
            <w:r w:rsidRPr="00EE130E">
              <w:rPr>
                <w:rFonts w:ascii="仿宋_GB2312" w:eastAsia="仿宋_GB2312" w:hAnsi="宋体" w:cs="宋体"/>
              </w:rPr>
              <w:t>20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5.</w:t>
            </w:r>
            <w:r w:rsidRPr="00EE130E">
              <w:rPr>
                <w:rFonts w:ascii="仿宋_GB2312" w:eastAsia="仿宋_GB2312" w:hAnsi="宋体" w:cs="宋体" w:hint="eastAsia"/>
              </w:rPr>
              <w:t>电缆引入室内时，其金属护套与相连的室内金属构件间无绝缘；光缆引入室内时，无绝缘接头，室内室外金属护层及金属加强芯未断开，未彼此绝缘；各类线缆绑扎不整齐各扣</w:t>
            </w:r>
            <w:r w:rsidRPr="00EE130E">
              <w:rPr>
                <w:rFonts w:ascii="仿宋_GB2312" w:eastAsia="仿宋_GB2312" w:hAnsi="宋体" w:cs="宋体"/>
              </w:rPr>
              <w:t>20</w:t>
            </w:r>
            <w:r w:rsidRPr="00EE130E">
              <w:rPr>
                <w:rFonts w:ascii="仿宋_GB2312" w:eastAsia="仿宋_GB2312" w:hAnsi="宋体" w:cs="宋体" w:hint="eastAsia"/>
              </w:rPr>
              <w:t>分；</w:t>
            </w:r>
          </w:p>
          <w:p w:rsidR="00190870" w:rsidRPr="00EE130E" w:rsidRDefault="00190870" w:rsidP="00EE130E">
            <w:pPr>
              <w:pStyle w:val="PlainText"/>
              <w:spacing w:line="220" w:lineRule="exact"/>
              <w:rPr>
                <w:rFonts w:ascii="仿宋_GB2312" w:eastAsia="仿宋_GB2312" w:hAnsi="宋体" w:cs="宋体"/>
              </w:rPr>
            </w:pPr>
            <w:r w:rsidRPr="00EE130E">
              <w:rPr>
                <w:rFonts w:ascii="仿宋_GB2312" w:eastAsia="仿宋_GB2312" w:hAnsi="宋体" w:cs="宋体"/>
              </w:rPr>
              <w:t>6.</w:t>
            </w:r>
            <w:r w:rsidRPr="00EE130E">
              <w:rPr>
                <w:rFonts w:ascii="仿宋_GB2312" w:eastAsia="仿宋_GB2312" w:hAnsi="宋体" w:cs="宋体" w:hint="eastAsia"/>
              </w:rPr>
              <w:t>金属电缆桥架及其支架和引出的金属电缆导管未接地（</w:t>
            </w:r>
            <w:r w:rsidRPr="00EE130E">
              <w:rPr>
                <w:rFonts w:ascii="仿宋_GB2312" w:eastAsia="仿宋_GB2312" w:hAnsi="宋体" w:cs="宋体"/>
              </w:rPr>
              <w:t>PE</w:t>
            </w:r>
            <w:r w:rsidRPr="00EE130E">
              <w:rPr>
                <w:rFonts w:ascii="仿宋_GB2312" w:eastAsia="仿宋_GB2312" w:hAnsi="宋体" w:cs="宋体" w:hint="eastAsia"/>
              </w:rPr>
              <w:t>）或接零（</w:t>
            </w:r>
            <w:r w:rsidRPr="00EE130E">
              <w:rPr>
                <w:rFonts w:ascii="仿宋_GB2312" w:eastAsia="仿宋_GB2312" w:hAnsi="宋体" w:cs="宋体"/>
              </w:rPr>
              <w:t>PEN</w:t>
            </w:r>
            <w:r w:rsidRPr="00EE130E">
              <w:rPr>
                <w:rFonts w:ascii="仿宋_GB2312" w:eastAsia="仿宋_GB2312" w:hAnsi="宋体" w:cs="宋体" w:hint="eastAsia"/>
              </w:rPr>
              <w:t>），或全长少于</w:t>
            </w:r>
            <w:r w:rsidRPr="00EE130E">
              <w:rPr>
                <w:rFonts w:ascii="仿宋_GB2312" w:eastAsia="仿宋_GB2312" w:hAnsi="宋体" w:cs="宋体"/>
              </w:rPr>
              <w:t>2</w:t>
            </w:r>
            <w:r w:rsidRPr="00EE130E">
              <w:rPr>
                <w:rFonts w:ascii="仿宋_GB2312" w:eastAsia="仿宋_GB2312" w:hAnsi="宋体" w:cs="宋体" w:hint="eastAsia"/>
              </w:rPr>
              <w:t>处与接地或接零干线相连接，或接地、接零不可靠，不符合规范规定扣</w:t>
            </w:r>
            <w:r w:rsidRPr="00EE130E">
              <w:rPr>
                <w:rFonts w:ascii="仿宋_GB2312" w:eastAsia="仿宋_GB2312" w:hAnsi="宋体" w:cs="宋体"/>
              </w:rPr>
              <w:t>15</w:t>
            </w:r>
            <w:r w:rsidRPr="00EE130E">
              <w:rPr>
                <w:rFonts w:ascii="仿宋_GB2312" w:eastAsia="仿宋_GB2312" w:hAnsi="宋体" w:cs="宋体" w:hint="eastAsia"/>
              </w:rPr>
              <w:t>分。</w:t>
            </w:r>
          </w:p>
        </w:tc>
        <w:tc>
          <w:tcPr>
            <w:tcW w:w="722"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省级文明工地（轨道交通）现场复查评分表</w:t>
      </w:r>
    </w:p>
    <w:tbl>
      <w:tblPr>
        <w:tblW w:w="9995" w:type="dxa"/>
        <w:jc w:val="center"/>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1190"/>
        <w:gridCol w:w="5879"/>
        <w:gridCol w:w="764"/>
        <w:gridCol w:w="700"/>
        <w:gridCol w:w="743"/>
      </w:tblGrid>
      <w:tr w:rsidR="00190870" w:rsidTr="00EE130E">
        <w:trPr>
          <w:trHeight w:val="567"/>
          <w:jc w:val="center"/>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第四部分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环境保护标准化</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87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64"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43"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方案措施</w:t>
            </w:r>
          </w:p>
        </w:tc>
        <w:tc>
          <w:tcPr>
            <w:tcW w:w="5879" w:type="dxa"/>
            <w:vAlign w:val="center"/>
          </w:tcPr>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未编制扬尘防治专项方案扣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未制定扬尘防治监理细则扣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jc w:val="lef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未足额支付并专项列支安全文明施工措施费扣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未签订扬尘防治目标责任书扣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未进行扬尘污染防治知识教育培训扣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未落实扬尘防治日常检查（建设单位每月、监理单位每半月、施工单位每日）及整改回复扣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现场管理</w:t>
            </w:r>
          </w:p>
        </w:tc>
        <w:tc>
          <w:tcPr>
            <w:tcW w:w="5879" w:type="dxa"/>
            <w:vAlign w:val="center"/>
          </w:tcPr>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现场围挡不符合规范要求扣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施工现场的主要道路及材料加工区地面未进行硬化处理，裸露的场地和堆放的土方未采取覆盖、固化或绿化等措施扣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施工现场的建筑材料、构件、料具未按照总平面布局进行码放，水泥和其它易飞扬的细颗粒建筑材料未密闭存放或采取覆盖等措施扣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施工现场出入口未设置车辆冲洗设施，未对出入车辆进行清洗，车体带泥出入现场扣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实施土方开挖作业或拆除建筑物、构筑物时，未采用喷淋、喷雾、洒水等措施有效控制扬尘扣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土方和建筑垃圾的运输未采用封闭式运输车辆或未采取覆盖措施，建筑物内施工垃圾清运，未采用器具或管道运输扣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分；废水未经过处置即排放的扣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未使用预拌混凝土及预拌砂浆扣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施工现场未公示扬尘污染防治措施、负责人、扬尘监督管理主管部门等信息扣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70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省级文明工地（轨道交通）现场复查评分表</w:t>
      </w:r>
    </w:p>
    <w:tbl>
      <w:tblPr>
        <w:tblW w:w="9995" w:type="dxa"/>
        <w:jc w:val="center"/>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1190"/>
        <w:gridCol w:w="5879"/>
        <w:gridCol w:w="764"/>
        <w:gridCol w:w="700"/>
        <w:gridCol w:w="743"/>
      </w:tblGrid>
      <w:tr w:rsidR="00190870" w:rsidTr="00EE130E">
        <w:trPr>
          <w:trHeight w:val="567"/>
          <w:jc w:val="center"/>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第五部分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办公临设标准化</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87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64"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43"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办</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公</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生活设施</w:t>
            </w:r>
          </w:p>
        </w:tc>
        <w:tc>
          <w:tcPr>
            <w:tcW w:w="5879" w:type="dxa"/>
            <w:vAlign w:val="center"/>
          </w:tcPr>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l.</w:t>
            </w:r>
            <w:r w:rsidRPr="00EE130E">
              <w:rPr>
                <w:rFonts w:ascii="仿宋_GB2312" w:eastAsia="仿宋_GB2312" w:hAnsi="宋体" w:cs="宋体" w:hint="eastAsia"/>
                <w:sz w:val="24"/>
                <w:szCs w:val="24"/>
              </w:rPr>
              <w:t>未按总平面图布置临时设施扣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办公生活区未与施工作业区明显划分隔离扣</w:t>
            </w:r>
            <w:r w:rsidRPr="00EE130E">
              <w:rPr>
                <w:rFonts w:ascii="仿宋_GB2312" w:eastAsia="仿宋_GB2312" w:hAnsi="宋体" w:cs="宋体"/>
                <w:sz w:val="24"/>
                <w:szCs w:val="24"/>
              </w:rPr>
              <w:t>l5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宿舍内通风、采光差、不整洁的扣</w:t>
            </w:r>
            <w:r w:rsidRPr="00EE130E">
              <w:rPr>
                <w:rFonts w:ascii="仿宋_GB2312" w:eastAsia="仿宋_GB2312" w:hAnsi="宋体" w:cs="宋体"/>
                <w:sz w:val="24"/>
                <w:szCs w:val="24"/>
              </w:rPr>
              <w:t>l0</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无淋浴设施或淋浴设施不符合要求扣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卫生间无水冲设备和化粪池的扣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食堂卫生许可手续不全、排烟措施不到位、操作工序不规范、环境不卫生的各扣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宿舍人均面积不足</w:t>
            </w: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平方米或未做到单人单铺的扣</w:t>
            </w:r>
            <w:r w:rsidRPr="00EE130E">
              <w:rPr>
                <w:rFonts w:ascii="仿宋_GB2312" w:eastAsia="仿宋_GB2312" w:hAnsi="宋体" w:cs="宋体"/>
                <w:sz w:val="24"/>
                <w:szCs w:val="24"/>
              </w:rPr>
              <w:t>l0</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宿舍内乱接乱拉电线、使用电炉、电饭煲，冬季使用大功率取暖设备的扣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9.</w:t>
            </w:r>
            <w:r w:rsidRPr="00EE130E">
              <w:rPr>
                <w:rFonts w:ascii="仿宋_GB2312" w:eastAsia="仿宋_GB2312" w:hAnsi="宋体" w:cs="宋体" w:hint="eastAsia"/>
                <w:sz w:val="24"/>
                <w:szCs w:val="24"/>
              </w:rPr>
              <w:t>在建工程兼作宿舍的扣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10.</w:t>
            </w:r>
            <w:r w:rsidRPr="00EE130E">
              <w:rPr>
                <w:rFonts w:ascii="仿宋_GB2312" w:eastAsia="仿宋_GB2312" w:hAnsi="宋体" w:cs="宋体" w:hint="eastAsia"/>
                <w:sz w:val="24"/>
                <w:szCs w:val="24"/>
              </w:rPr>
              <w:t>施工现场临时用房使用可燃材料或装配式活动房为</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层以上的扣</w:t>
            </w:r>
            <w:r w:rsidRPr="00EE130E">
              <w:rPr>
                <w:rFonts w:ascii="仿宋_GB2312" w:eastAsia="仿宋_GB2312" w:hAnsi="宋体" w:cs="宋体"/>
                <w:sz w:val="24"/>
                <w:szCs w:val="24"/>
              </w:rPr>
              <w:t>30</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11.</w:t>
            </w:r>
            <w:r w:rsidRPr="00EE130E">
              <w:rPr>
                <w:rFonts w:ascii="仿宋_GB2312" w:eastAsia="仿宋_GB2312" w:hAnsi="宋体" w:cs="宋体" w:hint="eastAsia"/>
                <w:sz w:val="24"/>
                <w:szCs w:val="24"/>
              </w:rPr>
              <w:t>厕所无专人打扫，污垢、臭味严重扣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12.</w:t>
            </w:r>
            <w:r w:rsidRPr="00EE130E">
              <w:rPr>
                <w:rFonts w:ascii="仿宋_GB2312" w:eastAsia="仿宋_GB2312" w:hAnsi="宋体" w:cs="宋体" w:hint="eastAsia"/>
                <w:sz w:val="24"/>
                <w:szCs w:val="24"/>
              </w:rPr>
              <w:t>操作层无临时厕所，工人随地大小便每发现一处扣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13.</w:t>
            </w:r>
            <w:r w:rsidRPr="00EE130E">
              <w:rPr>
                <w:rFonts w:ascii="仿宋_GB2312" w:eastAsia="仿宋_GB2312" w:hAnsi="宋体" w:cs="宋体" w:hint="eastAsia"/>
                <w:sz w:val="24"/>
                <w:szCs w:val="24"/>
              </w:rPr>
              <w:t>在现场焚烧有毒、有害、有恶臭气味物质扣</w:t>
            </w:r>
            <w:r w:rsidRPr="00EE130E">
              <w:rPr>
                <w:rFonts w:ascii="仿宋_GB2312" w:eastAsia="仿宋_GB2312" w:hAnsi="宋体" w:cs="宋体"/>
                <w:sz w:val="24"/>
                <w:szCs w:val="24"/>
              </w:rPr>
              <w:t>l0</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材料管理</w:t>
            </w:r>
          </w:p>
        </w:tc>
        <w:tc>
          <w:tcPr>
            <w:tcW w:w="5879" w:type="dxa"/>
            <w:vAlign w:val="center"/>
          </w:tcPr>
          <w:p w:rsidR="00190870" w:rsidRPr="00EE130E" w:rsidRDefault="00190870" w:rsidP="00EE130E">
            <w:pPr>
              <w:pStyle w:val="PlainText"/>
              <w:spacing w:line="260" w:lineRule="exact"/>
              <w:jc w:val="lef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施工现场未按规范标准设置定型化钢筋加工棚、木工加工棚扣</w:t>
            </w:r>
            <w:r w:rsidRPr="00EE130E">
              <w:rPr>
                <w:rFonts w:ascii="仿宋_GB2312" w:eastAsia="仿宋_GB2312" w:hAnsi="宋体" w:cs="宋体"/>
                <w:sz w:val="24"/>
                <w:szCs w:val="24"/>
              </w:rPr>
              <w:t>35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2.</w:t>
            </w:r>
            <w:r w:rsidRPr="00EE130E">
              <w:rPr>
                <w:rFonts w:ascii="仿宋_GB2312" w:eastAsia="仿宋_GB2312" w:hAnsi="宋体" w:cs="宋体" w:hint="eastAsia"/>
                <w:sz w:val="24"/>
                <w:szCs w:val="24"/>
              </w:rPr>
              <w:t>建筑材料、构件、料具未按总平面布局码放的，扣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3.</w:t>
            </w:r>
            <w:r w:rsidRPr="00EE130E">
              <w:rPr>
                <w:rFonts w:ascii="仿宋_GB2312" w:eastAsia="仿宋_GB2312" w:hAnsi="宋体" w:cs="宋体" w:hint="eastAsia"/>
                <w:sz w:val="24"/>
                <w:szCs w:val="24"/>
              </w:rPr>
              <w:t>施工现场材料存放未采取防火、防锈、防雨措施的扣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4.</w:t>
            </w:r>
            <w:r w:rsidRPr="00EE130E">
              <w:rPr>
                <w:rFonts w:ascii="仿宋_GB2312" w:eastAsia="仿宋_GB2312" w:hAnsi="宋体" w:cs="宋体" w:hint="eastAsia"/>
                <w:sz w:val="24"/>
                <w:szCs w:val="24"/>
              </w:rPr>
              <w:t>易燃易爆物品未分类储藏在专用库房、未采取防火措施的扣</w:t>
            </w:r>
            <w:r w:rsidRPr="00EE130E">
              <w:rPr>
                <w:rFonts w:ascii="仿宋_GB2312" w:eastAsia="仿宋_GB2312" w:hAnsi="宋体" w:cs="宋体"/>
                <w:sz w:val="24"/>
                <w:szCs w:val="24"/>
              </w:rPr>
              <w:t>25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5.</w:t>
            </w:r>
            <w:r w:rsidRPr="00EE130E">
              <w:rPr>
                <w:rFonts w:ascii="仿宋_GB2312" w:eastAsia="仿宋_GB2312" w:hAnsi="宋体" w:cs="宋体" w:hint="eastAsia"/>
                <w:sz w:val="24"/>
                <w:szCs w:val="24"/>
              </w:rPr>
              <w:t>建筑材料、垃圾乱堆乱放，未做到工完场清的扣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60" w:lineRule="exact"/>
              <w:jc w:val="lef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未制定现场消防安全管理制度、消防措施的，扣</w:t>
            </w:r>
            <w:r w:rsidRPr="00EE130E">
              <w:rPr>
                <w:rFonts w:ascii="仿宋_GB2312" w:eastAsia="仿宋_GB2312" w:hAnsi="宋体" w:cs="宋体"/>
                <w:sz w:val="24"/>
                <w:szCs w:val="24"/>
              </w:rPr>
              <w:t>35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7.</w:t>
            </w:r>
            <w:r w:rsidRPr="00EE130E">
              <w:rPr>
                <w:rFonts w:ascii="仿宋_GB2312" w:eastAsia="仿宋_GB2312" w:hAnsi="宋体" w:cs="宋体" w:hint="eastAsia"/>
                <w:sz w:val="24"/>
                <w:szCs w:val="24"/>
              </w:rPr>
              <w:t>施工现场临时用房和作业场所的防火设计不符合规范要求的扣</w:t>
            </w:r>
            <w:r w:rsidRPr="00EE130E">
              <w:rPr>
                <w:rFonts w:ascii="仿宋_GB2312" w:eastAsia="仿宋_GB2312" w:hAnsi="宋体" w:cs="宋体"/>
                <w:sz w:val="24"/>
                <w:szCs w:val="24"/>
              </w:rPr>
              <w:t>35</w:t>
            </w:r>
            <w:r w:rsidRPr="00EE130E">
              <w:rPr>
                <w:rFonts w:ascii="仿宋_GB2312" w:eastAsia="仿宋_GB2312" w:hAnsi="宋体" w:cs="宋体" w:hint="eastAsia"/>
                <w:sz w:val="24"/>
                <w:szCs w:val="24"/>
              </w:rPr>
              <w:t>分；</w:t>
            </w:r>
            <w:r w:rsidRPr="00EE130E">
              <w:rPr>
                <w:rFonts w:ascii="仿宋_GB2312" w:eastAsia="仿宋_GB2312" w:hAnsi="宋体" w:cs="宋体"/>
                <w:sz w:val="24"/>
                <w:szCs w:val="24"/>
              </w:rPr>
              <w:t xml:space="preserve">                                8.</w:t>
            </w:r>
            <w:r w:rsidRPr="00EE130E">
              <w:rPr>
                <w:rFonts w:ascii="仿宋_GB2312" w:eastAsia="仿宋_GB2312" w:hAnsi="宋体" w:cs="宋体" w:hint="eastAsia"/>
                <w:sz w:val="24"/>
                <w:szCs w:val="24"/>
              </w:rPr>
              <w:t>未办理动火审批手续或未指定动火监护人员的，扣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35</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567"/>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综合治理</w:t>
            </w:r>
          </w:p>
        </w:tc>
        <w:tc>
          <w:tcPr>
            <w:tcW w:w="5879" w:type="dxa"/>
            <w:vAlign w:val="center"/>
          </w:tcPr>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1.</w:t>
            </w:r>
            <w:r w:rsidRPr="00EE130E">
              <w:rPr>
                <w:rFonts w:ascii="仿宋_GB2312" w:eastAsia="仿宋_GB2312" w:hAnsi="宋体" w:cs="宋体" w:hint="eastAsia"/>
                <w:sz w:val="24"/>
                <w:szCs w:val="24"/>
              </w:rPr>
              <w:t>施工现场“八牌一图”不符合要求扣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2.</w:t>
            </w:r>
            <w:r w:rsidRPr="00EE130E">
              <w:rPr>
                <w:rFonts w:ascii="仿宋_GB2312" w:eastAsia="仿宋_GB2312" w:hAnsi="宋体" w:cs="宋体" w:hint="eastAsia"/>
                <w:sz w:val="24"/>
                <w:szCs w:val="24"/>
              </w:rPr>
              <w:t>现场安全标语设置不规范，扣</w:t>
            </w: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未建立劳动保护台帐扣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4.</w:t>
            </w:r>
            <w:r w:rsidRPr="00EE130E">
              <w:rPr>
                <w:rFonts w:ascii="仿宋_GB2312" w:eastAsia="仿宋_GB2312" w:hAnsi="宋体" w:cs="宋体" w:hint="eastAsia"/>
                <w:sz w:val="24"/>
                <w:szCs w:val="24"/>
              </w:rPr>
              <w:t>夜间施工未经许可或有扰民现象的扣</w:t>
            </w:r>
            <w:r w:rsidRPr="00EE130E">
              <w:rPr>
                <w:rFonts w:ascii="仿宋_GB2312" w:eastAsia="仿宋_GB2312" w:hAnsi="宋体" w:cs="宋体"/>
                <w:sz w:val="24"/>
                <w:szCs w:val="24"/>
              </w:rPr>
              <w:t>20</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5.</w:t>
            </w:r>
            <w:r w:rsidRPr="00EE130E">
              <w:rPr>
                <w:rFonts w:ascii="仿宋_GB2312" w:eastAsia="仿宋_GB2312" w:hAnsi="宋体" w:cs="宋体" w:hint="eastAsia"/>
                <w:sz w:val="24"/>
                <w:szCs w:val="24"/>
              </w:rPr>
              <w:t>无生活娱乐设施或未向作业人员开放的扣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6.</w:t>
            </w:r>
            <w:r w:rsidRPr="00EE130E">
              <w:rPr>
                <w:rFonts w:ascii="仿宋_GB2312" w:eastAsia="仿宋_GB2312" w:hAnsi="宋体" w:cs="宋体" w:hint="eastAsia"/>
                <w:sz w:val="24"/>
                <w:szCs w:val="24"/>
              </w:rPr>
              <w:t>无卫生急救器材和急救措施扣</w:t>
            </w:r>
            <w:r w:rsidRPr="00EE130E">
              <w:rPr>
                <w:rFonts w:ascii="仿宋_GB2312" w:eastAsia="仿宋_GB2312" w:hAnsi="宋体" w:cs="宋体"/>
                <w:sz w:val="24"/>
                <w:szCs w:val="24"/>
              </w:rPr>
              <w:t>15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7.</w:t>
            </w:r>
            <w:r w:rsidRPr="00EE130E">
              <w:rPr>
                <w:rFonts w:ascii="仿宋_GB2312" w:eastAsia="仿宋_GB2312" w:hAnsi="宋体" w:cs="宋体" w:hint="eastAsia"/>
                <w:sz w:val="24"/>
                <w:szCs w:val="24"/>
              </w:rPr>
              <w:t>临时消防设施的设置与在建工程主体结构施工进度的差距超过</w:t>
            </w:r>
            <w:r w:rsidRPr="00EE130E">
              <w:rPr>
                <w:rFonts w:ascii="仿宋_GB2312" w:eastAsia="仿宋_GB2312" w:hAnsi="宋体" w:cs="宋体"/>
                <w:sz w:val="24"/>
                <w:szCs w:val="24"/>
              </w:rPr>
              <w:t>3</w:t>
            </w:r>
            <w:r w:rsidRPr="00EE130E">
              <w:rPr>
                <w:rFonts w:ascii="仿宋_GB2312" w:eastAsia="仿宋_GB2312" w:hAnsi="宋体" w:cs="宋体" w:hint="eastAsia"/>
                <w:sz w:val="24"/>
                <w:szCs w:val="24"/>
              </w:rPr>
              <w:t>层的扣</w:t>
            </w:r>
            <w:r w:rsidRPr="00EE130E">
              <w:rPr>
                <w:rFonts w:ascii="仿宋_GB2312" w:eastAsia="仿宋_GB2312" w:hAnsi="宋体" w:cs="宋体"/>
                <w:sz w:val="24"/>
                <w:szCs w:val="24"/>
              </w:rPr>
              <w:t>35</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8.</w:t>
            </w:r>
            <w:r w:rsidRPr="00EE130E">
              <w:rPr>
                <w:rFonts w:ascii="仿宋_GB2312" w:eastAsia="仿宋_GB2312" w:hAnsi="宋体" w:cs="宋体" w:hint="eastAsia"/>
                <w:sz w:val="24"/>
                <w:szCs w:val="24"/>
              </w:rPr>
              <w:t>施工现场未制定安全防范措施，扣</w:t>
            </w:r>
            <w:r w:rsidRPr="00EE130E">
              <w:rPr>
                <w:rFonts w:ascii="仿宋_GB2312" w:eastAsia="仿宋_GB2312" w:hAnsi="宋体" w:cs="宋体"/>
                <w:sz w:val="24"/>
                <w:szCs w:val="24"/>
              </w:rPr>
              <w:t>10</w:t>
            </w:r>
            <w:r w:rsidRPr="00EE130E">
              <w:rPr>
                <w:rFonts w:ascii="仿宋_GB2312" w:eastAsia="仿宋_GB2312" w:hAnsi="宋体" w:cs="宋体" w:hint="eastAsia"/>
                <w:sz w:val="24"/>
                <w:szCs w:val="24"/>
              </w:rPr>
              <w:t>分；</w:t>
            </w:r>
          </w:p>
          <w:p w:rsidR="00190870" w:rsidRPr="00EE130E" w:rsidRDefault="00190870" w:rsidP="00EE130E">
            <w:pPr>
              <w:pStyle w:val="PlainText"/>
              <w:spacing w:line="280" w:lineRule="exact"/>
              <w:jc w:val="left"/>
              <w:rPr>
                <w:rFonts w:ascii="仿宋_GB2312" w:eastAsia="仿宋_GB2312" w:hAnsi="宋体" w:cs="宋体"/>
                <w:sz w:val="24"/>
                <w:szCs w:val="24"/>
              </w:rPr>
            </w:pPr>
            <w:r w:rsidRPr="00EE130E">
              <w:rPr>
                <w:rFonts w:ascii="仿宋_GB2312" w:eastAsia="仿宋_GB2312" w:hAnsi="宋体" w:cs="宋体"/>
                <w:sz w:val="24"/>
                <w:szCs w:val="24"/>
              </w:rPr>
              <w:t>9.</w:t>
            </w:r>
            <w:r w:rsidRPr="00EE130E">
              <w:rPr>
                <w:rFonts w:ascii="仿宋_GB2312" w:eastAsia="仿宋_GB2312" w:hAnsi="宋体" w:cs="宋体" w:hint="eastAsia"/>
                <w:sz w:val="24"/>
                <w:szCs w:val="24"/>
              </w:rPr>
              <w:t>工地发生安全生产事故或刑事案件扣</w:t>
            </w:r>
            <w:r w:rsidRPr="00EE130E">
              <w:rPr>
                <w:rFonts w:ascii="仿宋_GB2312" w:eastAsia="仿宋_GB2312" w:hAnsi="宋体" w:cs="宋体"/>
                <w:sz w:val="24"/>
                <w:szCs w:val="24"/>
              </w:rPr>
              <w:t>35</w:t>
            </w:r>
            <w:r w:rsidRPr="00EE130E">
              <w:rPr>
                <w:rFonts w:ascii="仿宋_GB2312" w:eastAsia="仿宋_GB2312" w:hAnsi="宋体" w:cs="宋体" w:hint="eastAsia"/>
                <w:sz w:val="24"/>
                <w:szCs w:val="24"/>
              </w:rPr>
              <w:t>分。</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35</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省级文明工地（房建）现场复查评分表</w:t>
      </w: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1190"/>
        <w:gridCol w:w="5879"/>
        <w:gridCol w:w="764"/>
        <w:gridCol w:w="700"/>
        <w:gridCol w:w="743"/>
      </w:tblGrid>
      <w:tr w:rsidR="00190870" w:rsidTr="00EE130E">
        <w:trPr>
          <w:trHeight w:val="964"/>
          <w:jc w:val="center"/>
        </w:trPr>
        <w:tc>
          <w:tcPr>
            <w:tcW w:w="9995" w:type="dxa"/>
            <w:gridSpan w:val="6"/>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第六部分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新技术应用达标</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检查时间：</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检查人：</w:t>
            </w: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检查项目</w:t>
            </w:r>
          </w:p>
        </w:tc>
        <w:tc>
          <w:tcPr>
            <w:tcW w:w="587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扣分内容及标准</w:t>
            </w:r>
          </w:p>
        </w:tc>
        <w:tc>
          <w:tcPr>
            <w:tcW w:w="764"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标准</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扣减</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c>
          <w:tcPr>
            <w:tcW w:w="743" w:type="dxa"/>
            <w:vAlign w:val="center"/>
          </w:tcPr>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实得</w:t>
            </w:r>
          </w:p>
          <w:p w:rsidR="00190870" w:rsidRPr="00EE130E" w:rsidRDefault="00190870">
            <w:pP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分数</w:t>
            </w: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119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新技术</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应</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用</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达</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标</w:t>
            </w:r>
          </w:p>
        </w:tc>
        <w:tc>
          <w:tcPr>
            <w:tcW w:w="5879" w:type="dxa"/>
            <w:vAlign w:val="center"/>
          </w:tcPr>
          <w:p w:rsidR="00190870" w:rsidRPr="00EE130E" w:rsidRDefault="00190870" w:rsidP="00EE130E">
            <w:pPr>
              <w:pStyle w:val="PlainText"/>
              <w:spacing w:line="480" w:lineRule="exact"/>
              <w:rPr>
                <w:rFonts w:ascii="仿宋_GB2312" w:eastAsia="仿宋_GB2312" w:hAnsi="宋体" w:cs="宋体"/>
                <w:sz w:val="24"/>
                <w:szCs w:val="24"/>
              </w:rPr>
            </w:pPr>
            <w:r w:rsidRPr="00EE130E">
              <w:rPr>
                <w:rFonts w:ascii="仿宋_GB2312" w:eastAsia="仿宋_GB2312" w:hAnsi="宋体" w:cs="宋体" w:hint="eastAsia"/>
                <w:sz w:val="24"/>
                <w:szCs w:val="24"/>
              </w:rPr>
              <w:t>施工现场未推广使用住建部公布“建筑业十项新技术”的六项以上新技术。</w:t>
            </w:r>
          </w:p>
        </w:tc>
        <w:tc>
          <w:tcPr>
            <w:tcW w:w="764"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100</w:t>
            </w:r>
          </w:p>
        </w:tc>
        <w:tc>
          <w:tcPr>
            <w:tcW w:w="700" w:type="dxa"/>
            <w:vAlign w:val="center"/>
          </w:tcPr>
          <w:p w:rsidR="00190870" w:rsidRPr="00EE130E" w:rsidRDefault="00190870">
            <w:pPr>
              <w:rPr>
                <w:rFonts w:ascii="仿宋_GB2312" w:eastAsia="仿宋_GB2312" w:hAnsi="仿宋" w:cs="仿宋"/>
                <w:kern w:val="0"/>
                <w:sz w:val="24"/>
                <w:shd w:val="clear" w:color="auto" w:fill="FFFFFF"/>
              </w:rPr>
            </w:pPr>
          </w:p>
        </w:tc>
        <w:tc>
          <w:tcPr>
            <w:tcW w:w="743"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Pr="00862CD5" w:rsidRDefault="00190870" w:rsidP="00862CD5">
      <w:pPr>
        <w:rPr>
          <w:rFonts w:ascii="仿宋_GB2312" w:eastAsia="仿宋_GB2312" w:hAnsi="宋体" w:cs="宋体"/>
          <w:szCs w:val="21"/>
        </w:rPr>
      </w:pPr>
      <w:r w:rsidRPr="00862CD5">
        <w:rPr>
          <w:rFonts w:ascii="仿宋_GB2312" w:eastAsia="仿宋_GB2312" w:hAnsi="宋体" w:cs="宋体" w:hint="eastAsia"/>
          <w:szCs w:val="21"/>
        </w:rPr>
        <w:t>备注：新技术应用不足六项不得分。</w:t>
      </w:r>
    </w:p>
    <w:p w:rsidR="00190870" w:rsidRDefault="00190870">
      <w:pPr>
        <w:jc w:val="center"/>
        <w:rPr>
          <w:rFonts w:ascii="仿宋_GB2312" w:eastAsia="仿宋_GB2312" w:hAnsi="仿宋" w:cs="仿宋"/>
          <w:b/>
          <w:kern w:val="0"/>
          <w:sz w:val="32"/>
          <w:szCs w:val="32"/>
          <w:shd w:val="clear" w:color="auto" w:fill="FFFFFF"/>
        </w:rPr>
      </w:pPr>
    </w:p>
    <w:p w:rsidR="00190870" w:rsidRDefault="00190870">
      <w:pPr>
        <w:jc w:val="center"/>
        <w:rPr>
          <w:rFonts w:ascii="仿宋_GB2312" w:eastAsia="仿宋_GB2312" w:hAnsi="仿宋" w:cs="仿宋"/>
          <w:b/>
          <w:kern w:val="0"/>
          <w:sz w:val="32"/>
          <w:szCs w:val="32"/>
          <w:shd w:val="clear" w:color="auto" w:fill="FFFFFF"/>
        </w:rPr>
      </w:pPr>
    </w:p>
    <w:p w:rsidR="00190870" w:rsidRDefault="00190870">
      <w:pPr>
        <w:jc w:val="center"/>
        <w:rPr>
          <w:rFonts w:ascii="仿宋_GB2312" w:eastAsia="仿宋_GB2312" w:hAnsi="仿宋" w:cs="仿宋"/>
          <w:b/>
          <w:kern w:val="0"/>
          <w:sz w:val="32"/>
          <w:szCs w:val="32"/>
          <w:shd w:val="clear" w:color="auto" w:fill="FFFFFF"/>
        </w:rPr>
      </w:pPr>
    </w:p>
    <w:p w:rsidR="00190870" w:rsidRDefault="00190870">
      <w:pPr>
        <w:jc w:val="center"/>
        <w:rPr>
          <w:rFonts w:ascii="仿宋_GB2312" w:eastAsia="仿宋_GB2312" w:hAnsi="仿宋" w:cs="仿宋"/>
          <w:b/>
          <w:kern w:val="0"/>
          <w:sz w:val="32"/>
          <w:szCs w:val="32"/>
          <w:shd w:val="clear" w:color="auto" w:fill="FFFFFF"/>
        </w:rPr>
      </w:pPr>
      <w:r>
        <w:rPr>
          <w:rFonts w:ascii="仿宋_GB2312" w:eastAsia="仿宋_GB2312" w:hAnsi="仿宋" w:cs="仿宋" w:hint="eastAsia"/>
          <w:b/>
          <w:kern w:val="0"/>
          <w:sz w:val="32"/>
          <w:szCs w:val="32"/>
          <w:shd w:val="clear" w:color="auto" w:fill="FFFFFF"/>
        </w:rPr>
        <w:t>省级文明工地加分项目评分表</w:t>
      </w: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
        <w:gridCol w:w="835"/>
        <w:gridCol w:w="6486"/>
        <w:gridCol w:w="980"/>
        <w:gridCol w:w="975"/>
      </w:tblGrid>
      <w:tr w:rsidR="00190870" w:rsidTr="00EE130E">
        <w:trPr>
          <w:trHeight w:val="964"/>
          <w:jc w:val="center"/>
        </w:trPr>
        <w:tc>
          <w:tcPr>
            <w:tcW w:w="1554" w:type="dxa"/>
            <w:gridSpan w:val="2"/>
            <w:vAlign w:val="center"/>
          </w:tcPr>
          <w:p w:rsidR="00190870" w:rsidRPr="00EE130E" w:rsidRDefault="00190870" w:rsidP="00EE130E">
            <w:pPr>
              <w:jc w:val="left"/>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项目名称</w:t>
            </w:r>
          </w:p>
        </w:tc>
        <w:tc>
          <w:tcPr>
            <w:tcW w:w="8441" w:type="dxa"/>
            <w:gridSpan w:val="3"/>
            <w:vAlign w:val="center"/>
          </w:tcPr>
          <w:p w:rsidR="00190870" w:rsidRPr="00EE130E" w:rsidRDefault="00190870" w:rsidP="00EE130E">
            <w:pPr>
              <w:jc w:val="left"/>
              <w:rPr>
                <w:rFonts w:ascii="仿宋_GB2312" w:eastAsia="仿宋_GB2312" w:hAnsi="仿宋" w:cs="仿宋"/>
                <w:kern w:val="0"/>
                <w:sz w:val="24"/>
                <w:shd w:val="clear" w:color="auto" w:fill="FFFFFF"/>
              </w:rPr>
            </w:pP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序号</w:t>
            </w:r>
          </w:p>
        </w:tc>
        <w:tc>
          <w:tcPr>
            <w:tcW w:w="7321" w:type="dxa"/>
            <w:gridSpan w:val="2"/>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加分项目名称</w:t>
            </w:r>
          </w:p>
        </w:tc>
        <w:tc>
          <w:tcPr>
            <w:tcW w:w="980"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加</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分</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值</w:t>
            </w:r>
          </w:p>
        </w:tc>
        <w:tc>
          <w:tcPr>
            <w:tcW w:w="975"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实</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际</w:t>
            </w:r>
            <w:r w:rsidRPr="00EE130E">
              <w:rPr>
                <w:rFonts w:ascii="仿宋_GB2312" w:eastAsia="仿宋_GB2312" w:hAnsi="仿宋" w:cs="仿宋"/>
                <w:kern w:val="0"/>
                <w:sz w:val="24"/>
                <w:shd w:val="clear" w:color="auto" w:fill="FFFFFF"/>
              </w:rPr>
              <w:t xml:space="preserve">  </w:t>
            </w:r>
            <w:r w:rsidRPr="00EE130E">
              <w:rPr>
                <w:rFonts w:ascii="仿宋_GB2312" w:eastAsia="仿宋_GB2312" w:hAnsi="仿宋" w:cs="仿宋" w:hint="eastAsia"/>
                <w:kern w:val="0"/>
                <w:sz w:val="24"/>
                <w:shd w:val="clear" w:color="auto" w:fill="FFFFFF"/>
              </w:rPr>
              <w:t>加分数</w:t>
            </w: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1</w:t>
            </w:r>
          </w:p>
        </w:tc>
        <w:tc>
          <w:tcPr>
            <w:tcW w:w="7321" w:type="dxa"/>
            <w:gridSpan w:val="2"/>
            <w:vAlign w:val="center"/>
          </w:tcPr>
          <w:p w:rsidR="00190870" w:rsidRPr="00EE130E" w:rsidRDefault="00190870" w:rsidP="00EE130E">
            <w:pPr>
              <w:jc w:val="left"/>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建筑施工应用</w:t>
            </w:r>
            <w:r w:rsidRPr="00EE130E">
              <w:rPr>
                <w:rFonts w:ascii="仿宋_GB2312" w:eastAsia="仿宋_GB2312" w:hAnsi="仿宋" w:cs="仿宋"/>
                <w:kern w:val="0"/>
                <w:sz w:val="24"/>
                <w:shd w:val="clear" w:color="auto" w:fill="FFFFFF"/>
              </w:rPr>
              <w:t>BIM</w:t>
            </w:r>
            <w:r w:rsidRPr="00EE130E">
              <w:rPr>
                <w:rFonts w:ascii="仿宋_GB2312" w:eastAsia="仿宋_GB2312" w:hAnsi="仿宋" w:cs="仿宋" w:hint="eastAsia"/>
                <w:kern w:val="0"/>
                <w:sz w:val="24"/>
                <w:shd w:val="clear" w:color="auto" w:fill="FFFFFF"/>
              </w:rPr>
              <w:t>技术等数字化、信息化的科学管理方法的</w:t>
            </w:r>
          </w:p>
        </w:tc>
        <w:tc>
          <w:tcPr>
            <w:tcW w:w="980" w:type="dxa"/>
            <w:vAlign w:val="center"/>
          </w:tcPr>
          <w:p w:rsidR="00190870" w:rsidRPr="00EE130E" w:rsidRDefault="00190870" w:rsidP="00EE130E">
            <w:pPr>
              <w:pStyle w:val="PlainText"/>
              <w:spacing w:line="480" w:lineRule="exact"/>
              <w:jc w:val="center"/>
              <w:rPr>
                <w:rFonts w:ascii="仿宋_GB2312" w:eastAsia="仿宋_GB2312" w:hAnsi="宋体" w:cs="宋体"/>
                <w:sz w:val="24"/>
                <w:szCs w:val="24"/>
              </w:rPr>
            </w:pPr>
            <w:r w:rsidRPr="00EE130E">
              <w:rPr>
                <w:rFonts w:ascii="仿宋_GB2312" w:eastAsia="仿宋_GB2312" w:hAnsi="宋体" w:cs="宋体"/>
                <w:sz w:val="24"/>
                <w:szCs w:val="24"/>
              </w:rPr>
              <w:t>1</w:t>
            </w:r>
          </w:p>
        </w:tc>
        <w:tc>
          <w:tcPr>
            <w:tcW w:w="975"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2</w:t>
            </w:r>
          </w:p>
        </w:tc>
        <w:tc>
          <w:tcPr>
            <w:tcW w:w="7321" w:type="dxa"/>
            <w:gridSpan w:val="2"/>
            <w:vAlign w:val="center"/>
          </w:tcPr>
          <w:p w:rsidR="00190870" w:rsidRPr="00EE130E" w:rsidRDefault="00190870" w:rsidP="00EE130E">
            <w:pPr>
              <w:jc w:val="left"/>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工程建设过程积极应用装配式技术的</w:t>
            </w:r>
          </w:p>
        </w:tc>
        <w:tc>
          <w:tcPr>
            <w:tcW w:w="980" w:type="dxa"/>
            <w:vAlign w:val="center"/>
          </w:tcPr>
          <w:p w:rsidR="00190870" w:rsidRPr="00EE130E" w:rsidRDefault="00190870" w:rsidP="00EE130E">
            <w:pPr>
              <w:pStyle w:val="PlainText"/>
              <w:spacing w:line="480" w:lineRule="exact"/>
              <w:jc w:val="center"/>
              <w:rPr>
                <w:rFonts w:ascii="仿宋_GB2312" w:eastAsia="仿宋_GB2312" w:hAnsi="宋体" w:cs="宋体"/>
                <w:sz w:val="24"/>
                <w:szCs w:val="24"/>
              </w:rPr>
            </w:pPr>
            <w:r w:rsidRPr="00EE130E">
              <w:rPr>
                <w:rFonts w:ascii="仿宋_GB2312" w:eastAsia="仿宋_GB2312" w:hAnsi="宋体" w:cs="宋体"/>
                <w:sz w:val="24"/>
                <w:szCs w:val="24"/>
              </w:rPr>
              <w:t>2</w:t>
            </w:r>
          </w:p>
        </w:tc>
        <w:tc>
          <w:tcPr>
            <w:tcW w:w="975"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3</w:t>
            </w:r>
          </w:p>
        </w:tc>
        <w:tc>
          <w:tcPr>
            <w:tcW w:w="7321" w:type="dxa"/>
            <w:gridSpan w:val="2"/>
            <w:vAlign w:val="center"/>
          </w:tcPr>
          <w:p w:rsidR="00190870" w:rsidRPr="00EE130E" w:rsidRDefault="00190870" w:rsidP="00EE130E">
            <w:pPr>
              <w:jc w:val="left"/>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应用符合“四节一环保”要求的新设备、新技术、新工艺成效显著的</w:t>
            </w:r>
          </w:p>
        </w:tc>
        <w:tc>
          <w:tcPr>
            <w:tcW w:w="980" w:type="dxa"/>
            <w:vAlign w:val="center"/>
          </w:tcPr>
          <w:p w:rsidR="00190870" w:rsidRPr="00EE130E" w:rsidRDefault="00190870" w:rsidP="00EE130E">
            <w:pPr>
              <w:pStyle w:val="PlainText"/>
              <w:spacing w:line="480" w:lineRule="exact"/>
              <w:jc w:val="center"/>
              <w:rPr>
                <w:rFonts w:ascii="仿宋_GB2312" w:eastAsia="仿宋_GB2312" w:hAnsi="宋体" w:cs="宋体"/>
                <w:sz w:val="24"/>
                <w:szCs w:val="24"/>
              </w:rPr>
            </w:pPr>
            <w:r w:rsidRPr="00EE130E">
              <w:rPr>
                <w:rFonts w:ascii="仿宋_GB2312" w:eastAsia="仿宋_GB2312" w:hAnsi="宋体" w:cs="宋体"/>
                <w:sz w:val="24"/>
                <w:szCs w:val="24"/>
              </w:rPr>
              <w:t>2</w:t>
            </w:r>
          </w:p>
        </w:tc>
        <w:tc>
          <w:tcPr>
            <w:tcW w:w="975" w:type="dxa"/>
            <w:vAlign w:val="center"/>
          </w:tcPr>
          <w:p w:rsidR="00190870" w:rsidRPr="00EE130E" w:rsidRDefault="00190870">
            <w:pPr>
              <w:rPr>
                <w:rFonts w:ascii="仿宋_GB2312" w:eastAsia="仿宋_GB2312" w:hAnsi="仿宋" w:cs="仿宋"/>
                <w:kern w:val="0"/>
                <w:sz w:val="24"/>
                <w:shd w:val="clear" w:color="auto" w:fill="FFFFFF"/>
              </w:rPr>
            </w:pPr>
          </w:p>
        </w:tc>
      </w:tr>
      <w:tr w:rsidR="00190870" w:rsidTr="00EE130E">
        <w:trPr>
          <w:trHeight w:val="964"/>
          <w:jc w:val="center"/>
        </w:trPr>
        <w:tc>
          <w:tcPr>
            <w:tcW w:w="719" w:type="dxa"/>
            <w:vAlign w:val="center"/>
          </w:tcPr>
          <w:p w:rsidR="00190870" w:rsidRPr="00EE130E" w:rsidRDefault="00190870" w:rsidP="00EE130E">
            <w:pPr>
              <w:jc w:val="center"/>
              <w:rPr>
                <w:rFonts w:ascii="仿宋_GB2312" w:eastAsia="仿宋_GB2312" w:hAnsi="仿宋" w:cs="仿宋"/>
                <w:kern w:val="0"/>
                <w:sz w:val="24"/>
                <w:shd w:val="clear" w:color="auto" w:fill="FFFFFF"/>
              </w:rPr>
            </w:pPr>
            <w:r w:rsidRPr="00EE130E">
              <w:rPr>
                <w:rFonts w:ascii="仿宋_GB2312" w:eastAsia="仿宋_GB2312" w:hAnsi="仿宋" w:cs="仿宋"/>
                <w:kern w:val="0"/>
                <w:sz w:val="24"/>
                <w:shd w:val="clear" w:color="auto" w:fill="FFFFFF"/>
              </w:rPr>
              <w:t>4</w:t>
            </w:r>
          </w:p>
        </w:tc>
        <w:tc>
          <w:tcPr>
            <w:tcW w:w="7321" w:type="dxa"/>
            <w:gridSpan w:val="2"/>
            <w:vAlign w:val="center"/>
          </w:tcPr>
          <w:p w:rsidR="00190870" w:rsidRPr="00EE130E" w:rsidRDefault="00190870" w:rsidP="00EE130E">
            <w:pPr>
              <w:jc w:val="left"/>
              <w:rPr>
                <w:rFonts w:ascii="仿宋_GB2312" w:eastAsia="仿宋_GB2312" w:hAnsi="仿宋" w:cs="仿宋"/>
                <w:kern w:val="0"/>
                <w:sz w:val="24"/>
                <w:shd w:val="clear" w:color="auto" w:fill="FFFFFF"/>
              </w:rPr>
            </w:pPr>
            <w:r w:rsidRPr="00EE130E">
              <w:rPr>
                <w:rFonts w:ascii="仿宋_GB2312" w:eastAsia="仿宋_GB2312" w:hAnsi="仿宋" w:cs="仿宋" w:hint="eastAsia"/>
                <w:kern w:val="0"/>
                <w:sz w:val="24"/>
                <w:shd w:val="clear" w:color="auto" w:fill="FFFFFF"/>
              </w:rPr>
              <w:t>在省、市建设行政主管部门组织的质量安全检查中受到表彰的</w:t>
            </w:r>
          </w:p>
        </w:tc>
        <w:tc>
          <w:tcPr>
            <w:tcW w:w="980" w:type="dxa"/>
            <w:vAlign w:val="center"/>
          </w:tcPr>
          <w:p w:rsidR="00190870" w:rsidRPr="00EE130E" w:rsidRDefault="00190870" w:rsidP="00EE130E">
            <w:pPr>
              <w:pStyle w:val="PlainText"/>
              <w:spacing w:line="480" w:lineRule="exact"/>
              <w:jc w:val="center"/>
              <w:rPr>
                <w:rFonts w:ascii="仿宋_GB2312" w:eastAsia="仿宋_GB2312" w:hAnsi="宋体" w:cs="宋体"/>
                <w:sz w:val="24"/>
                <w:szCs w:val="24"/>
              </w:rPr>
            </w:pPr>
            <w:r w:rsidRPr="00EE130E">
              <w:rPr>
                <w:rFonts w:ascii="仿宋_GB2312" w:eastAsia="仿宋_GB2312" w:hAnsi="宋体" w:cs="宋体"/>
                <w:sz w:val="24"/>
                <w:szCs w:val="24"/>
              </w:rPr>
              <w:t>1</w:t>
            </w:r>
          </w:p>
        </w:tc>
        <w:tc>
          <w:tcPr>
            <w:tcW w:w="975" w:type="dxa"/>
            <w:vAlign w:val="center"/>
          </w:tcPr>
          <w:p w:rsidR="00190870" w:rsidRPr="00EE130E" w:rsidRDefault="00190870">
            <w:pPr>
              <w:rPr>
                <w:rFonts w:ascii="仿宋_GB2312" w:eastAsia="仿宋_GB2312" w:hAnsi="仿宋" w:cs="仿宋"/>
                <w:kern w:val="0"/>
                <w:sz w:val="24"/>
                <w:shd w:val="clear" w:color="auto" w:fill="FFFFFF"/>
              </w:rPr>
            </w:pPr>
          </w:p>
        </w:tc>
      </w:tr>
    </w:tbl>
    <w:p w:rsidR="00190870" w:rsidRDefault="00190870">
      <w:pPr>
        <w:rPr>
          <w:rFonts w:ascii="仿宋_GB2312" w:eastAsia="仿宋_GB2312" w:hAnsi="仿宋" w:cs="仿宋"/>
          <w:kern w:val="0"/>
          <w:sz w:val="32"/>
          <w:szCs w:val="32"/>
          <w:shd w:val="clear" w:color="auto" w:fill="FFFFFF"/>
        </w:rPr>
      </w:pPr>
    </w:p>
    <w:sectPr w:rsidR="00190870" w:rsidSect="00540CF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start="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870" w:rsidRDefault="00190870" w:rsidP="00540CF2">
      <w:r>
        <w:separator/>
      </w:r>
    </w:p>
  </w:endnote>
  <w:endnote w:type="continuationSeparator" w:id="0">
    <w:p w:rsidR="00190870" w:rsidRDefault="00190870" w:rsidP="00540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70" w:rsidRDefault="00190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70" w:rsidRDefault="00190870">
    <w:pPr>
      <w:pStyle w:val="Footer"/>
      <w:jc w:val="center"/>
    </w:pPr>
    <w:fldSimple w:instr=" PAGE   \* MERGEFORMAT ">
      <w:r w:rsidRPr="00227FD7">
        <w:rPr>
          <w:noProof/>
          <w:lang w:val="zh-CN"/>
        </w:rPr>
        <w:t>9</w:t>
      </w:r>
    </w:fldSimple>
  </w:p>
  <w:p w:rsidR="00190870" w:rsidRDefault="001908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70" w:rsidRDefault="00190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870" w:rsidRDefault="00190870" w:rsidP="00540CF2">
      <w:r>
        <w:separator/>
      </w:r>
    </w:p>
  </w:footnote>
  <w:footnote w:type="continuationSeparator" w:id="0">
    <w:p w:rsidR="00190870" w:rsidRDefault="00190870" w:rsidP="00540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70" w:rsidRDefault="00190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70" w:rsidRDefault="00190870" w:rsidP="00227FD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70" w:rsidRDefault="00190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6CE"/>
    <w:rsid w:val="00045CEB"/>
    <w:rsid w:val="00057E7F"/>
    <w:rsid w:val="00075926"/>
    <w:rsid w:val="000772E8"/>
    <w:rsid w:val="0008470B"/>
    <w:rsid w:val="000A7798"/>
    <w:rsid w:val="000B2309"/>
    <w:rsid w:val="000B42DA"/>
    <w:rsid w:val="000B74F4"/>
    <w:rsid w:val="000C008F"/>
    <w:rsid w:val="000C02C6"/>
    <w:rsid w:val="000F6019"/>
    <w:rsid w:val="001070DF"/>
    <w:rsid w:val="00132B76"/>
    <w:rsid w:val="00145393"/>
    <w:rsid w:val="00160902"/>
    <w:rsid w:val="00167702"/>
    <w:rsid w:val="00190870"/>
    <w:rsid w:val="001974B1"/>
    <w:rsid w:val="001D7CCA"/>
    <w:rsid w:val="001F2592"/>
    <w:rsid w:val="00227FD7"/>
    <w:rsid w:val="0024095B"/>
    <w:rsid w:val="00243745"/>
    <w:rsid w:val="002639B3"/>
    <w:rsid w:val="00270AF7"/>
    <w:rsid w:val="0028557F"/>
    <w:rsid w:val="00287934"/>
    <w:rsid w:val="002A6F18"/>
    <w:rsid w:val="002F0E2F"/>
    <w:rsid w:val="002F12D8"/>
    <w:rsid w:val="002F5629"/>
    <w:rsid w:val="003361FC"/>
    <w:rsid w:val="00366A28"/>
    <w:rsid w:val="003766C3"/>
    <w:rsid w:val="003874B5"/>
    <w:rsid w:val="003A5139"/>
    <w:rsid w:val="003C26CE"/>
    <w:rsid w:val="00401D31"/>
    <w:rsid w:val="0040535E"/>
    <w:rsid w:val="00423443"/>
    <w:rsid w:val="004431E8"/>
    <w:rsid w:val="00450B61"/>
    <w:rsid w:val="00481A73"/>
    <w:rsid w:val="00495725"/>
    <w:rsid w:val="004D66F4"/>
    <w:rsid w:val="004F2969"/>
    <w:rsid w:val="00504D94"/>
    <w:rsid w:val="005050E0"/>
    <w:rsid w:val="005317A0"/>
    <w:rsid w:val="00534F87"/>
    <w:rsid w:val="005408BE"/>
    <w:rsid w:val="00540CF2"/>
    <w:rsid w:val="005434A5"/>
    <w:rsid w:val="00555902"/>
    <w:rsid w:val="00561FF5"/>
    <w:rsid w:val="00576308"/>
    <w:rsid w:val="005B6D45"/>
    <w:rsid w:val="005C5D99"/>
    <w:rsid w:val="005F7FCB"/>
    <w:rsid w:val="0060023D"/>
    <w:rsid w:val="00612904"/>
    <w:rsid w:val="00657500"/>
    <w:rsid w:val="00674F7E"/>
    <w:rsid w:val="00675077"/>
    <w:rsid w:val="0068672F"/>
    <w:rsid w:val="0069064D"/>
    <w:rsid w:val="006C0C1A"/>
    <w:rsid w:val="006C5377"/>
    <w:rsid w:val="006E7AA1"/>
    <w:rsid w:val="00702592"/>
    <w:rsid w:val="007164D3"/>
    <w:rsid w:val="00770A89"/>
    <w:rsid w:val="007714F3"/>
    <w:rsid w:val="00796DC5"/>
    <w:rsid w:val="007A1645"/>
    <w:rsid w:val="007C0CC6"/>
    <w:rsid w:val="007C4419"/>
    <w:rsid w:val="007C4EF3"/>
    <w:rsid w:val="007D26CD"/>
    <w:rsid w:val="007D7AFE"/>
    <w:rsid w:val="007E21B8"/>
    <w:rsid w:val="00805ACD"/>
    <w:rsid w:val="008136AF"/>
    <w:rsid w:val="00816351"/>
    <w:rsid w:val="00836024"/>
    <w:rsid w:val="0084244C"/>
    <w:rsid w:val="00862CD5"/>
    <w:rsid w:val="008B5D0C"/>
    <w:rsid w:val="008C1AAA"/>
    <w:rsid w:val="008C5071"/>
    <w:rsid w:val="008E381A"/>
    <w:rsid w:val="008E56DC"/>
    <w:rsid w:val="008E5DBF"/>
    <w:rsid w:val="008F6775"/>
    <w:rsid w:val="00900B5D"/>
    <w:rsid w:val="0090661A"/>
    <w:rsid w:val="00914E97"/>
    <w:rsid w:val="00953789"/>
    <w:rsid w:val="00967A2A"/>
    <w:rsid w:val="0098511C"/>
    <w:rsid w:val="00995A47"/>
    <w:rsid w:val="009A3A25"/>
    <w:rsid w:val="009B4DEA"/>
    <w:rsid w:val="009E476F"/>
    <w:rsid w:val="00A12085"/>
    <w:rsid w:val="00A2551D"/>
    <w:rsid w:val="00A70E0A"/>
    <w:rsid w:val="00A85E64"/>
    <w:rsid w:val="00A94772"/>
    <w:rsid w:val="00AB7247"/>
    <w:rsid w:val="00AB72BE"/>
    <w:rsid w:val="00AC6C66"/>
    <w:rsid w:val="00AE2ECE"/>
    <w:rsid w:val="00B11536"/>
    <w:rsid w:val="00B55B7B"/>
    <w:rsid w:val="00B74CF3"/>
    <w:rsid w:val="00B865CA"/>
    <w:rsid w:val="00B87082"/>
    <w:rsid w:val="00B917BE"/>
    <w:rsid w:val="00B9693C"/>
    <w:rsid w:val="00BB185C"/>
    <w:rsid w:val="00C1225A"/>
    <w:rsid w:val="00C12794"/>
    <w:rsid w:val="00C2492D"/>
    <w:rsid w:val="00C309D8"/>
    <w:rsid w:val="00C5336F"/>
    <w:rsid w:val="00C53425"/>
    <w:rsid w:val="00C55D16"/>
    <w:rsid w:val="00C60463"/>
    <w:rsid w:val="00C70CC2"/>
    <w:rsid w:val="00C75299"/>
    <w:rsid w:val="00CB0517"/>
    <w:rsid w:val="00CD491B"/>
    <w:rsid w:val="00CD7D3B"/>
    <w:rsid w:val="00CE7464"/>
    <w:rsid w:val="00CF4522"/>
    <w:rsid w:val="00CF5663"/>
    <w:rsid w:val="00D00D41"/>
    <w:rsid w:val="00D1213D"/>
    <w:rsid w:val="00D2220B"/>
    <w:rsid w:val="00D273EA"/>
    <w:rsid w:val="00D27FC2"/>
    <w:rsid w:val="00D46140"/>
    <w:rsid w:val="00D63E39"/>
    <w:rsid w:val="00D64BC0"/>
    <w:rsid w:val="00D73A28"/>
    <w:rsid w:val="00DA53E6"/>
    <w:rsid w:val="00DB0612"/>
    <w:rsid w:val="00DC1810"/>
    <w:rsid w:val="00DD6FDB"/>
    <w:rsid w:val="00E018DD"/>
    <w:rsid w:val="00E12181"/>
    <w:rsid w:val="00E26733"/>
    <w:rsid w:val="00E30B5E"/>
    <w:rsid w:val="00E33CA1"/>
    <w:rsid w:val="00E6662B"/>
    <w:rsid w:val="00E80134"/>
    <w:rsid w:val="00EC414A"/>
    <w:rsid w:val="00EE130E"/>
    <w:rsid w:val="00EE45FE"/>
    <w:rsid w:val="00F031C6"/>
    <w:rsid w:val="00F050DD"/>
    <w:rsid w:val="00F317A3"/>
    <w:rsid w:val="00F33AD7"/>
    <w:rsid w:val="00F413F4"/>
    <w:rsid w:val="00F43308"/>
    <w:rsid w:val="00F54CA6"/>
    <w:rsid w:val="00F608FC"/>
    <w:rsid w:val="00F75481"/>
    <w:rsid w:val="00FD6B2B"/>
    <w:rsid w:val="00FF098E"/>
    <w:rsid w:val="106672BE"/>
    <w:rsid w:val="27BE1B90"/>
    <w:rsid w:val="4E5234B1"/>
    <w:rsid w:val="688B48C1"/>
    <w:rsid w:val="7B3B4F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F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40CF2"/>
    <w:rPr>
      <w:rFonts w:ascii="宋体" w:hAnsi="Courier New" w:cs="Courier New"/>
      <w:szCs w:val="21"/>
    </w:rPr>
  </w:style>
  <w:style w:type="character" w:customStyle="1" w:styleId="PlainTextChar">
    <w:name w:val="Plain Text Char"/>
    <w:basedOn w:val="DefaultParagraphFont"/>
    <w:link w:val="PlainText"/>
    <w:uiPriority w:val="99"/>
    <w:locked/>
    <w:rsid w:val="00540CF2"/>
    <w:rPr>
      <w:rFonts w:ascii="宋体" w:hAnsi="Courier New" w:cs="Courier New"/>
      <w:kern w:val="2"/>
      <w:sz w:val="21"/>
      <w:szCs w:val="21"/>
    </w:rPr>
  </w:style>
  <w:style w:type="paragraph" w:styleId="Footer">
    <w:name w:val="footer"/>
    <w:basedOn w:val="Normal"/>
    <w:link w:val="FooterChar"/>
    <w:uiPriority w:val="99"/>
    <w:rsid w:val="00540CF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40CF2"/>
    <w:rPr>
      <w:rFonts w:cs="Times New Roman"/>
      <w:kern w:val="2"/>
      <w:sz w:val="18"/>
      <w:szCs w:val="18"/>
    </w:rPr>
  </w:style>
  <w:style w:type="paragraph" w:styleId="Header">
    <w:name w:val="header"/>
    <w:basedOn w:val="Normal"/>
    <w:link w:val="HeaderChar"/>
    <w:uiPriority w:val="99"/>
    <w:semiHidden/>
    <w:rsid w:val="00540C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40CF2"/>
    <w:rPr>
      <w:rFonts w:cs="Times New Roman"/>
      <w:kern w:val="2"/>
      <w:sz w:val="18"/>
      <w:szCs w:val="18"/>
    </w:rPr>
  </w:style>
  <w:style w:type="table" w:styleId="TableGrid">
    <w:name w:val="Table Grid"/>
    <w:basedOn w:val="TableNormal"/>
    <w:uiPriority w:val="99"/>
    <w:rsid w:val="00540CF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540CF2"/>
    <w:rPr>
      <w:rFonts w:cs="Times New Roman"/>
      <w:b/>
      <w:bCs/>
    </w:rPr>
  </w:style>
  <w:style w:type="paragraph" w:styleId="BalloonText">
    <w:name w:val="Balloon Text"/>
    <w:basedOn w:val="Normal"/>
    <w:link w:val="BalloonTextChar"/>
    <w:uiPriority w:val="99"/>
    <w:semiHidden/>
    <w:rsid w:val="00862CD5"/>
    <w:rPr>
      <w:sz w:val="18"/>
      <w:szCs w:val="18"/>
    </w:rPr>
  </w:style>
  <w:style w:type="character" w:customStyle="1" w:styleId="BalloonTextChar">
    <w:name w:val="Balloon Text Char"/>
    <w:basedOn w:val="DefaultParagraphFont"/>
    <w:link w:val="BalloonText"/>
    <w:uiPriority w:val="99"/>
    <w:semiHidden/>
    <w:locked/>
    <w:rsid w:val="00862CD5"/>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18</Pages>
  <Words>2541</Words>
  <Characters>14487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宫光明</dc:creator>
  <cp:keywords/>
  <dc:description/>
  <cp:lastModifiedBy>张宗艳</cp:lastModifiedBy>
  <cp:revision>13</cp:revision>
  <dcterms:created xsi:type="dcterms:W3CDTF">2019-08-06T07:16:00Z</dcterms:created>
  <dcterms:modified xsi:type="dcterms:W3CDTF">2019-08-08T08:12:00Z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