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p>
    <w:tbl>
      <w:tblPr>
        <w:tblStyle w:val="3"/>
        <w:tblW w:w="14580" w:type="dxa"/>
        <w:tblInd w:w="-281" w:type="dxa"/>
        <w:tblLayout w:type="fixed"/>
        <w:tblCellMar>
          <w:top w:w="0" w:type="dxa"/>
          <w:left w:w="0" w:type="dxa"/>
          <w:bottom w:w="0" w:type="dxa"/>
          <w:right w:w="0" w:type="dxa"/>
        </w:tblCellMar>
      </w:tblPr>
      <w:tblGrid>
        <w:gridCol w:w="555"/>
        <w:gridCol w:w="1275"/>
        <w:gridCol w:w="2055"/>
        <w:gridCol w:w="3481"/>
        <w:gridCol w:w="2609"/>
        <w:gridCol w:w="1366"/>
        <w:gridCol w:w="1170"/>
        <w:gridCol w:w="914"/>
        <w:gridCol w:w="1155"/>
      </w:tblGrid>
      <w:tr>
        <w:tblPrEx>
          <w:tblCellMar>
            <w:top w:w="0" w:type="dxa"/>
            <w:left w:w="0" w:type="dxa"/>
            <w:bottom w:w="0" w:type="dxa"/>
            <w:right w:w="0" w:type="dxa"/>
          </w:tblCellMar>
        </w:tblPrEx>
        <w:trPr>
          <w:trHeight w:val="560" w:hRule="atLeast"/>
        </w:trPr>
        <w:tc>
          <w:tcPr>
            <w:tcW w:w="14580" w:type="dxa"/>
            <w:gridSpan w:val="9"/>
            <w:tcBorders>
              <w:top w:val="nil"/>
              <w:left w:val="nil"/>
              <w:bottom w:val="nil"/>
              <w:right w:val="nil"/>
            </w:tcBorders>
            <w:noWrap/>
            <w:tcMar>
              <w:top w:w="15" w:type="dxa"/>
              <w:left w:w="15" w:type="dxa"/>
              <w:right w:w="15" w:type="dxa"/>
            </w:tcMar>
            <w:vAlign w:val="center"/>
          </w:tcPr>
          <w:p>
            <w:pPr>
              <w:widowControl/>
              <w:spacing w:line="560" w:lineRule="exact"/>
              <w:jc w:val="center"/>
              <w:textAlignment w:val="center"/>
              <w:rPr>
                <w:rFonts w:hint="eastAsia" w:ascii="宋体" w:hAnsi="宋体" w:cs="宋体"/>
                <w:b/>
                <w:color w:val="000000"/>
                <w:sz w:val="36"/>
                <w:szCs w:val="36"/>
              </w:rPr>
            </w:pPr>
            <w:r>
              <w:rPr>
                <w:rFonts w:hint="eastAsia" w:ascii="方正小标宋简体" w:hAnsi="方正小标宋简体" w:eastAsia="方正小标宋简体" w:cs="方正小标宋简体"/>
                <w:bCs/>
                <w:color w:val="000000"/>
                <w:kern w:val="0"/>
                <w:sz w:val="36"/>
                <w:szCs w:val="36"/>
                <w:lang w:bidi="ar"/>
              </w:rPr>
              <w:t>建设领域科技计划项目清单</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lang w:bidi="ar"/>
              </w:rPr>
              <w:t>序号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受理编号</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项目领域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项目名称</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申请单位</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项目       负责人</w:t>
            </w:r>
          </w:p>
        </w:tc>
      </w:tr>
      <w:tr>
        <w:tblPrEx>
          <w:tblCellMar>
            <w:top w:w="0" w:type="dxa"/>
            <w:left w:w="0" w:type="dxa"/>
            <w:bottom w:w="0" w:type="dxa"/>
            <w:right w:w="0" w:type="dxa"/>
          </w:tblCellMar>
        </w:tblPrEx>
        <w:trPr>
          <w:trHeight w:val="560" w:hRule="atLeast"/>
        </w:trPr>
        <w:tc>
          <w:tcPr>
            <w:tcW w:w="1458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（一）软科学研究</w:t>
            </w:r>
          </w:p>
        </w:tc>
      </w:tr>
      <w:tr>
        <w:tblPrEx>
          <w:tblCellMar>
            <w:top w:w="0" w:type="dxa"/>
            <w:left w:w="0" w:type="dxa"/>
            <w:bottom w:w="0" w:type="dxa"/>
            <w:right w:w="0"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2019-R04</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装配式建筑领域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城市装配式建筑发展评价指标体系研究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西安建筑科技大学</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王腊银</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2019-R01</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既有建筑能效领域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寒冷地区既有工业建筑围护结构绿色改造研究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西安建筑科技大学</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孟晓静</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2019-R02</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大数据应用领域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大数据视角的气候变化对暖通空调设计参数影响分析</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西安建筑科技大学</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王玉英</w:t>
            </w:r>
          </w:p>
        </w:tc>
      </w:tr>
      <w:tr>
        <w:tblPrEx>
          <w:tblCellMar>
            <w:top w:w="0" w:type="dxa"/>
            <w:left w:w="0" w:type="dxa"/>
            <w:bottom w:w="0" w:type="dxa"/>
            <w:right w:w="0" w:type="dxa"/>
          </w:tblCellMar>
        </w:tblPrEx>
        <w:trPr>
          <w:trHeight w:val="560" w:hRule="atLeast"/>
        </w:trPr>
        <w:tc>
          <w:tcPr>
            <w:tcW w:w="14580"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 w:val="22"/>
                <w:szCs w:val="22"/>
              </w:rPr>
            </w:pPr>
            <w:r>
              <w:rPr>
                <w:rFonts w:hint="eastAsia" w:ascii="黑体" w:hAnsi="宋体" w:eastAsia="黑体" w:cs="黑体"/>
                <w:b/>
                <w:color w:val="000000"/>
                <w:kern w:val="0"/>
                <w:sz w:val="24"/>
                <w:szCs w:val="24"/>
                <w:lang w:bidi="ar"/>
              </w:rPr>
              <w:t>（二）科研开发研究</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2019-K04</w:t>
            </w:r>
          </w:p>
        </w:tc>
        <w:tc>
          <w:tcPr>
            <w:tcW w:w="205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装配式建筑领域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新建装配式建筑围护结构热工性能现场检测评价研究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宝鸡市新星建筑节能检测中心</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杜炯</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2019-K08</w:t>
            </w:r>
          </w:p>
        </w:tc>
        <w:tc>
          <w:tcPr>
            <w:tcW w:w="205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关于装配式混凝土结构竖向构件新型机械连接技术的研究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陕西航天建筑工程有限公司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段军锁</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2019-K12</w:t>
            </w:r>
          </w:p>
        </w:tc>
        <w:tc>
          <w:tcPr>
            <w:tcW w:w="205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新型活动式直螺纹套筒连接技术研发与应用</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陕西建工第五建设集团有限公司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张雪峰</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2019-K14</w:t>
            </w:r>
          </w:p>
        </w:tc>
        <w:tc>
          <w:tcPr>
            <w:tcW w:w="205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8度设防地区装配整体式混凝土框架结构全产业链技术体系研究与实践</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陕西建工集团第五建设有限公司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柴彦昌</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2019-K17</w:t>
            </w:r>
          </w:p>
        </w:tc>
        <w:tc>
          <w:tcPr>
            <w:tcW w:w="205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装配式组合结构体系半刚性节点设计方法与关键技术研究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陕西建工集团有限公司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蔺建中</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2019-K21</w:t>
            </w:r>
          </w:p>
        </w:tc>
        <w:tc>
          <w:tcPr>
            <w:tcW w:w="205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对出厂使用年限5-8年的塔式起重机使用前的安全性评估内容及方法研究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陕西省建筑科学研究院有限公司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孙永民</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2019-K23</w:t>
            </w:r>
          </w:p>
        </w:tc>
        <w:tc>
          <w:tcPr>
            <w:tcW w:w="205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新型插扣自锁式高支模架体系关键技术开发、研究与应用示范</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陕西省建筑科学研究院有限公司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刘义</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2019-K25</w:t>
            </w:r>
          </w:p>
        </w:tc>
        <w:tc>
          <w:tcPr>
            <w:tcW w:w="205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r>
              <w:rPr>
                <w:rFonts w:hint="eastAsia" w:ascii="宋体" w:hAnsi="宋体" w:cs="宋体"/>
                <w:b/>
                <w:color w:val="000000"/>
                <w:kern w:val="0"/>
                <w:sz w:val="24"/>
                <w:szCs w:val="24"/>
                <w:lang w:bidi="ar"/>
              </w:rPr>
              <w:t>装配式建筑领域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装配式混凝土结构湿连接施工质量检测与缺陷加固处理</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陕西省建筑科学研究院有限公司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史继创</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2019-K29</w:t>
            </w:r>
          </w:p>
        </w:tc>
        <w:tc>
          <w:tcPr>
            <w:tcW w:w="205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装配式混凝土结构质量检测技术研究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西安绿建纵横建筑科技有限公司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刘浩强</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2019-K39</w:t>
            </w:r>
          </w:p>
        </w:tc>
        <w:tc>
          <w:tcPr>
            <w:tcW w:w="205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黄土地区装配式地铁车站受力机理与设计方法研究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西安建筑科技大学</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宋战平</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2019-K31</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中深层地热能供热（供冷）领域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区域建筑供暖应用关键技术研究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陕西西咸新区沣西新城能源发展有限公司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刘洪涛</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2019-K16</w:t>
            </w:r>
          </w:p>
        </w:tc>
        <w:tc>
          <w:tcPr>
            <w:tcW w:w="20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建筑节能领域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既有建筑外墙外保温缺陷探查及加固技术研究与工程应用示范</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陕西建工集团有限公司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韩琳</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2019-K36</w:t>
            </w: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现浇混凝土内置增强岩棉板外墙外保温系统关键技术研发与工程应用示范</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西安建筑科技大学</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罗智星</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2019-K37</w:t>
            </w:r>
          </w:p>
        </w:tc>
        <w:tc>
          <w:tcPr>
            <w:tcW w:w="20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绿色建筑领域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基于大厚度湿陷性黄土及富水砂层条件下盾构施工评价和处置技术研究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中建丝路建设投资有限公司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赵永军</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2019-K38</w:t>
            </w: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海绵城市建设效果评估高效高精度数值模型研究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西安理工大学</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侯精明</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2019-K34</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城镇化领域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集中空调环境热舒适动态调控策略及能耗分析研究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西安建筑科技大学</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白燕</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17</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2019-K01</w:t>
            </w:r>
          </w:p>
        </w:tc>
        <w:tc>
          <w:tcPr>
            <w:tcW w:w="20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建筑设计施工技术领域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湿陷性黄土压剪湿本构关系及湿陷性评价</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西安工程大学</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褚峰</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2019-K07</w:t>
            </w: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冲切荷载下型钢混凝土异形柱-板节点抗剪受力性能与设计方法研究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中国建筑西北设计研究院有限公司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葛鸿鹏</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19</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2019-K13</w:t>
            </w: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建筑小直径钢筋连接及定位措施研发</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陕西建工第三建设集团有限公司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王奇维</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2019-K24</w:t>
            </w: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湿陷性黄土隧洞力学行为及其变形规律研究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陕西省建筑科学研究院有限公司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张风亮</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2019-K27</w:t>
            </w: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黄土地区地下工程的湿陷性评价和处置关键技术研究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陕西省建筑科学研究院有限公司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陈菲</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2019-K03</w:t>
            </w:r>
          </w:p>
        </w:tc>
        <w:tc>
          <w:tcPr>
            <w:tcW w:w="20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BIM技术应用领域</w:t>
            </w: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基于BIM技术的梁场管理系统研究及应用</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中交隧道局第二工程有限公司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崔大臣</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2019-K05</w:t>
            </w: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基于BIM技术的城市地下轨道交通智慧施工技术研究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中建八局轨道交通建设有限公司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吴浩凯</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2019-K09</w:t>
            </w: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基于BIM的建设工程模板支撑体系安全监控及预警系统研究</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陕西航天建筑工程有限公司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段军锁</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2019-K20</w:t>
            </w: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宋体" w:hAnsi="宋体" w:cs="宋体"/>
                <w:b/>
                <w:color w:val="000000"/>
                <w:sz w:val="24"/>
                <w:szCs w:val="24"/>
              </w:rPr>
            </w:pPr>
          </w:p>
        </w:tc>
        <w:tc>
          <w:tcPr>
            <w:tcW w:w="6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基于BIM技术的绿色建筑设计施工集成化研究及应用</w:t>
            </w:r>
          </w:p>
        </w:tc>
        <w:tc>
          <w:tcPr>
            <w:tcW w:w="3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陕西省建筑科学研究院有限公司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王宝玉</w:t>
            </w:r>
          </w:p>
        </w:tc>
      </w:tr>
      <w:tr>
        <w:tblPrEx>
          <w:tblCellMar>
            <w:top w:w="0" w:type="dxa"/>
            <w:left w:w="0" w:type="dxa"/>
            <w:bottom w:w="0" w:type="dxa"/>
            <w:right w:w="0" w:type="dxa"/>
          </w:tblCellMar>
        </w:tblPrEx>
        <w:trPr>
          <w:trHeight w:val="555" w:hRule="atLeast"/>
        </w:trPr>
        <w:tc>
          <w:tcPr>
            <w:tcW w:w="1458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lang w:bidi="ar"/>
              </w:rPr>
              <w:t>（三）绿色施工科技示范项目</w:t>
            </w:r>
          </w:p>
        </w:tc>
      </w:tr>
      <w:tr>
        <w:tblPrEx>
          <w:tblCellMar>
            <w:top w:w="0" w:type="dxa"/>
            <w:left w:w="0" w:type="dxa"/>
            <w:bottom w:w="0" w:type="dxa"/>
            <w:right w:w="0" w:type="dxa"/>
          </w:tblCellMar>
        </w:tblPrEx>
        <w:trPr>
          <w:trHeight w:val="64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序号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项目编号</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工程名称</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申报单位</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建筑面积 (万㎡)</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项目       地点</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b/>
                <w:color w:val="000000"/>
                <w:sz w:val="24"/>
                <w:szCs w:val="24"/>
              </w:rPr>
            </w:pPr>
            <w:r>
              <w:rPr>
                <w:rFonts w:hint="eastAsia" w:ascii="黑体" w:hAnsi="宋体" w:eastAsia="黑体" w:cs="黑体"/>
                <w:b/>
                <w:color w:val="000000"/>
                <w:kern w:val="0"/>
                <w:sz w:val="24"/>
                <w:szCs w:val="24"/>
                <w:lang w:bidi="ar"/>
              </w:rPr>
              <w:t>项目    负责人</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2019-S01</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空港国际商务中心二期项目</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陕西建工第三建设集团有限公司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10.23</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西咸</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雷红亮</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2019-S02</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陕西省计量科学研究院整体迁建项目</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陕西建工第五建设集团有限公司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6.1</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张部队</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2019-S03</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延安新区全民健身运动中心</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16.04</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延安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赵沛亮</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2019-S04</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汉中长乐锦绣商业综合楼</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陕西建工第十建设集团有限公司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6.43</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汉中</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徐林涛</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2019-S05</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延安新区城市文化旅游综合体（酒店群）项目</w:t>
            </w:r>
            <w:r>
              <w:rPr>
                <w:color w:val="000000"/>
                <w:kern w:val="0"/>
                <w:sz w:val="24"/>
                <w:szCs w:val="24"/>
                <w:lang w:bidi="ar"/>
              </w:rPr>
              <w:t>-</w:t>
            </w:r>
            <w:r>
              <w:rPr>
                <w:rFonts w:hint="eastAsia" w:ascii="宋体" w:hAnsi="宋体" w:cs="宋体"/>
                <w:color w:val="000000"/>
                <w:kern w:val="0"/>
                <w:sz w:val="24"/>
                <w:szCs w:val="24"/>
                <w:lang w:bidi="ar"/>
              </w:rPr>
              <w:t>三星级酒店</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陕西建工集团股份有限公司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12.43</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延安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唐宝成</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2019-S06</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高科</w:t>
            </w:r>
            <w:r>
              <w:rPr>
                <w:color w:val="000000"/>
                <w:kern w:val="0"/>
                <w:sz w:val="24"/>
                <w:szCs w:val="24"/>
                <w:lang w:bidi="ar"/>
              </w:rPr>
              <w:t>BQ3-9-5</w:t>
            </w:r>
            <w:r>
              <w:rPr>
                <w:rFonts w:hint="eastAsia" w:ascii="宋体" w:hAnsi="宋体" w:cs="宋体"/>
                <w:color w:val="000000"/>
                <w:kern w:val="0"/>
                <w:sz w:val="24"/>
                <w:szCs w:val="24"/>
                <w:lang w:bidi="ar"/>
              </w:rPr>
              <w:t>地块开发项目</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陕西建工第一建设集团有限公司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8.5</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王斌</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2019-S07</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西安航天基地公用服务产业园基础设施项目北地块</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陕西建工第一建设集团有限公司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9.6</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余大洋</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2019-S08</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西安航天基地公用服务产业园基础设施项目南地块</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陕西建工第一建设集团有限公司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王院鹏</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2019-S09</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西安交通大学附属中学航天学校</w:t>
            </w:r>
            <w:r>
              <w:rPr>
                <w:color w:val="000000"/>
                <w:kern w:val="0"/>
                <w:sz w:val="24"/>
                <w:szCs w:val="24"/>
                <w:lang w:bidi="ar"/>
              </w:rPr>
              <w:t>6#</w:t>
            </w:r>
            <w:r>
              <w:rPr>
                <w:rFonts w:hint="eastAsia" w:ascii="宋体" w:hAnsi="宋体" w:cs="宋体"/>
                <w:color w:val="000000"/>
                <w:kern w:val="0"/>
                <w:sz w:val="24"/>
                <w:szCs w:val="24"/>
                <w:lang w:bidi="ar"/>
              </w:rPr>
              <w:t>宿舍楼</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陕西建工第一建设集团有限公司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2.74</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马元龙</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2019-S11</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曲江•观山悦</w:t>
            </w:r>
            <w:r>
              <w:rPr>
                <w:color w:val="000000"/>
                <w:kern w:val="0"/>
                <w:sz w:val="24"/>
                <w:szCs w:val="24"/>
                <w:lang w:bidi="ar"/>
              </w:rPr>
              <w:t>3.3</w:t>
            </w:r>
            <w:r>
              <w:rPr>
                <w:rFonts w:hint="eastAsia" w:ascii="宋体" w:hAnsi="宋体" w:cs="宋体"/>
                <w:color w:val="000000"/>
                <w:kern w:val="0"/>
                <w:sz w:val="24"/>
                <w:szCs w:val="24"/>
                <w:lang w:bidi="ar"/>
              </w:rPr>
              <w:t>期工程</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陕西建工第一建设集团有限公司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12.2</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卫智玉</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2019-S13</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西安武隆航天酒店</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陕西建工第一建设集团有限公司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10.8</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雷焕锋</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2019-S14</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西北工业大学友谊校区七号学生公寓建设项目施工</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陕西建工第一建设集团有限公司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刘晓辉</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2019-S15</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西安宝能新能源汽车产业园一期工程</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44.14</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西咸</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ind w:firstLine="220" w:firstLineChars="100"/>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樊  萌</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2019-S16</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沙井村住宅小区二期</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陕西航天建筑工程有限公司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10.04</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贺世权</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2019-S17</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山水•美树</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陕西航天建筑工程有限公司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15.257</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李学兵</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2019-S19</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“阳光•紫郡”商住综合小区（三期）</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陕西建工第九建设集团有限公司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4.9</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榆林</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张飞</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17</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2019-S20</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榆林市会展中心</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陕西建工第九建设集团有限公司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16.4</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榆林</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陈建立</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2019-S21</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榆林市体育中心（体育馆、游泳馆）</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陕西建工第九建设集团有限公司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5.3</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榆林</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常永波</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19</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2019-S22</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西部生命科学园</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陕西建工第九建设集团有限公司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34.6</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李智</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2019-S23</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榆林市东沙文体馆建设工程总承包项目（</w:t>
            </w:r>
            <w:r>
              <w:rPr>
                <w:color w:val="000000"/>
                <w:kern w:val="0"/>
                <w:sz w:val="24"/>
                <w:szCs w:val="24"/>
                <w:lang w:bidi="ar"/>
              </w:rPr>
              <w:t>EPC</w:t>
            </w:r>
            <w:r>
              <w:rPr>
                <w:rFonts w:hint="eastAsia" w:ascii="宋体" w:hAnsi="宋体" w:cs="宋体"/>
                <w:color w:val="000000"/>
                <w:kern w:val="0"/>
                <w:sz w:val="24"/>
                <w:szCs w:val="24"/>
                <w:lang w:bidi="ar"/>
              </w:rPr>
              <w:t>）</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陕西建工第九建设集团有限公司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3.61</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榆林</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刘寅</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2019-S24</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榆林人民大厦二期工程</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陕西建工第九建设集团有限公司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5.3</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榆林</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李智</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2019-S25</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榆林市体育中心（体育场）项目</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陕西建工第九建设集团有限公司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5.25</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榆林</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常永波</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2019-S26</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自贸国际项目（一期）酒店工程</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陕西建工第九建设集团有限公司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6.9</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庞光海</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2019-S27</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咸阳市中心医院医技住院综合楼工程</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陕西建工第六建设集团有限公司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8.28</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咸阳</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吴整风</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2019-S28</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铜川博物馆</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2.4</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铜川</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雷磊</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2019-S29</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凤城一路停车场项目</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陕西建工第八建设集团有限公司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3.99</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周拓</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27</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2019-S31</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汉阴水务信息大楼综合体及凤台绿地一期工程</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陕西建工机械施工集团有限公司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3.85</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汉中</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张晶鑫</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2019-S32</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西安市地铁十四号线一期工程（北客站</w:t>
            </w:r>
            <w:r>
              <w:rPr>
                <w:color w:val="000000"/>
                <w:kern w:val="0"/>
                <w:sz w:val="24"/>
                <w:szCs w:val="24"/>
                <w:lang w:bidi="ar"/>
              </w:rPr>
              <w:t>~</w:t>
            </w:r>
            <w:r>
              <w:rPr>
                <w:rFonts w:hint="eastAsia" w:ascii="宋体" w:hAnsi="宋体" w:cs="宋体"/>
                <w:color w:val="000000"/>
                <w:kern w:val="0"/>
                <w:sz w:val="24"/>
                <w:szCs w:val="24"/>
                <w:lang w:bidi="ar"/>
              </w:rPr>
              <w:t>贺韶村）施工总承包</w:t>
            </w:r>
            <w:r>
              <w:rPr>
                <w:color w:val="000000"/>
                <w:kern w:val="0"/>
                <w:sz w:val="24"/>
                <w:szCs w:val="24"/>
                <w:lang w:bidi="ar"/>
              </w:rPr>
              <w:t>2</w:t>
            </w:r>
            <w:r>
              <w:rPr>
                <w:rFonts w:hint="eastAsia" w:ascii="宋体" w:hAnsi="宋体" w:cs="宋体"/>
                <w:color w:val="000000"/>
                <w:kern w:val="0"/>
                <w:sz w:val="24"/>
                <w:szCs w:val="24"/>
                <w:lang w:bidi="ar"/>
              </w:rPr>
              <w:t>标段</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中国建筑股份有限公司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2087.27米</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吴浩凯</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29</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2019-S33</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未央金茂府</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中建三局集团有限公司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16.52</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刘 洋</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2019-S34</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中国西部欧洲创投商务中心项目</w:t>
            </w:r>
            <w:r>
              <w:rPr>
                <w:color w:val="000000"/>
                <w:kern w:val="0"/>
                <w:sz w:val="24"/>
                <w:szCs w:val="24"/>
                <w:lang w:bidi="ar"/>
              </w:rPr>
              <w:t>1#</w:t>
            </w:r>
            <w:r>
              <w:rPr>
                <w:rFonts w:hint="eastAsia" w:ascii="宋体" w:hAnsi="宋体" w:cs="宋体"/>
                <w:color w:val="000000"/>
                <w:kern w:val="0"/>
                <w:sz w:val="24"/>
                <w:szCs w:val="24"/>
                <w:lang w:bidi="ar"/>
              </w:rPr>
              <w:t>楼工程</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中国建筑第二工程局有限公司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4.8</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张海红</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2019-S35</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西安移动能源产业园项目</w:t>
            </w:r>
            <w:r>
              <w:rPr>
                <w:color w:val="000000"/>
                <w:kern w:val="0"/>
                <w:sz w:val="24"/>
                <w:szCs w:val="24"/>
                <w:lang w:bidi="ar"/>
              </w:rPr>
              <w:t>EPC</w:t>
            </w:r>
            <w:r>
              <w:rPr>
                <w:rFonts w:hint="eastAsia" w:ascii="宋体" w:hAnsi="宋体" w:cs="宋体"/>
                <w:color w:val="000000"/>
                <w:kern w:val="0"/>
                <w:sz w:val="24"/>
                <w:szCs w:val="24"/>
                <w:lang w:bidi="ar"/>
              </w:rPr>
              <w:t>总承包</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中国建筑第二工程局有限公司北京分公司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14.38</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马骞</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2019-S36</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汉中碧桂园•阅江府项目</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中国建筑第二工程局有限公司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25.69</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汉中</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梁宏源</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2019-S37</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天地源•曲江香都</w:t>
            </w:r>
            <w:r>
              <w:rPr>
                <w:color w:val="000000"/>
                <w:kern w:val="0"/>
                <w:sz w:val="24"/>
                <w:szCs w:val="24"/>
                <w:lang w:bidi="ar"/>
              </w:rPr>
              <w:t>E</w:t>
            </w:r>
            <w:r>
              <w:rPr>
                <w:rFonts w:hint="eastAsia" w:ascii="宋体" w:hAnsi="宋体" w:cs="宋体"/>
                <w:color w:val="000000"/>
                <w:kern w:val="0"/>
                <w:sz w:val="24"/>
                <w:szCs w:val="24"/>
                <w:lang w:bidi="ar"/>
              </w:rPr>
              <w:t>区项目三期建安工程</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陕西建工第七建设集团有限公司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15.73</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温鹏辉</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2019-S38</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金玖置地一期</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中天西北建设投资集团有限公司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7.52</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宋阿峰</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2019-S39</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1668新时代广场</w:t>
            </w:r>
            <w:r>
              <w:rPr>
                <w:color w:val="000000"/>
                <w:kern w:val="0"/>
                <w:sz w:val="24"/>
                <w:szCs w:val="24"/>
                <w:lang w:bidi="ar"/>
              </w:rPr>
              <w:t>A</w:t>
            </w:r>
            <w:r>
              <w:rPr>
                <w:rFonts w:hint="eastAsia" w:ascii="宋体" w:hAnsi="宋体" w:cs="宋体"/>
                <w:color w:val="000000"/>
                <w:kern w:val="0"/>
                <w:sz w:val="24"/>
                <w:szCs w:val="24"/>
                <w:lang w:bidi="ar"/>
              </w:rPr>
              <w:t>区</w:t>
            </w:r>
            <w:r>
              <w:rPr>
                <w:color w:val="000000"/>
                <w:kern w:val="0"/>
                <w:sz w:val="24"/>
                <w:szCs w:val="24"/>
                <w:lang w:bidi="ar"/>
              </w:rPr>
              <w:t>EPC</w:t>
            </w:r>
            <w:r>
              <w:rPr>
                <w:rFonts w:hint="eastAsia" w:ascii="宋体" w:hAnsi="宋体" w:cs="宋体"/>
                <w:color w:val="000000"/>
                <w:kern w:val="0"/>
                <w:sz w:val="24"/>
                <w:szCs w:val="24"/>
                <w:lang w:bidi="ar"/>
              </w:rPr>
              <w:t>总承包项目</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中建五局第三建设有限公司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27.3523</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王阔</w:t>
            </w:r>
          </w:p>
        </w:tc>
      </w:tr>
      <w:tr>
        <w:tblPrEx>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2019-S40</w:t>
            </w:r>
          </w:p>
        </w:tc>
        <w:tc>
          <w:tcPr>
            <w:tcW w:w="5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西安市高新区科技八路（河池寨立交～高新路以东）快速通道工程Ⅱ标段</w:t>
            </w:r>
          </w:p>
        </w:tc>
        <w:tc>
          <w:tcPr>
            <w:tcW w:w="3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中建五局第三建设有限公司</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5.8</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西安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高江虎</w:t>
            </w:r>
          </w:p>
        </w:tc>
      </w:tr>
    </w:tbl>
    <w:p>
      <w:pPr>
        <w:spacing w:line="280" w:lineRule="exact"/>
        <w:rPr>
          <w:rFonts w:hint="eastAsia"/>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CB4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2019-10-28T01:38:42Z</dcterms:created>
  <dc:creator>Administrator</dc:creator>
  <cp:lastModifiedBy>〰</cp:lastModifiedBy>
  <dcterms:modified xsi:type="dcterms:W3CDTF">2019-10-28T01:39:46Z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