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EC" w:rsidRPr="004E3F13" w:rsidRDefault="006650EC" w:rsidP="006650EC">
      <w:pPr>
        <w:rPr>
          <w:rFonts w:ascii="黑体" w:eastAsia="黑体" w:hAnsi="黑体" w:cs="仿宋_GB2312"/>
          <w:sz w:val="32"/>
          <w:szCs w:val="32"/>
        </w:rPr>
      </w:pPr>
      <w:r w:rsidRPr="004E3F13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6650EC" w:rsidRDefault="006650EC" w:rsidP="006650EC">
      <w:pPr>
        <w:spacing w:line="3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6650EC" w:rsidRDefault="006650EC" w:rsidP="006650EC">
      <w:pPr>
        <w:spacing w:line="360" w:lineRule="exact"/>
        <w:jc w:val="center"/>
        <w:rPr>
          <w:rFonts w:asciiTheme="minorEastAsia" w:hAnsiTheme="minorEastAsia" w:cstheme="minorEastAsia"/>
          <w:b/>
          <w:sz w:val="36"/>
        </w:rPr>
      </w:pPr>
      <w:r>
        <w:rPr>
          <w:rFonts w:asciiTheme="minorEastAsia" w:hAnsiTheme="minorEastAsia" w:cstheme="minorEastAsia" w:hint="eastAsia"/>
          <w:b/>
          <w:sz w:val="36"/>
        </w:rPr>
        <w:t>2018年度陕西省绿色施工科技示范工程项目表</w:t>
      </w:r>
    </w:p>
    <w:p w:rsidR="006650EC" w:rsidRDefault="006650EC" w:rsidP="006650EC">
      <w:pPr>
        <w:spacing w:line="360" w:lineRule="exact"/>
      </w:pPr>
    </w:p>
    <w:tbl>
      <w:tblPr>
        <w:tblW w:w="13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9"/>
        <w:gridCol w:w="6895"/>
        <w:gridCol w:w="3544"/>
        <w:gridCol w:w="1701"/>
        <w:gridCol w:w="1061"/>
      </w:tblGrid>
      <w:tr w:rsidR="006650EC" w:rsidTr="00081C2A">
        <w:trPr>
          <w:cantSplit/>
          <w:trHeight w:val="510"/>
          <w:tblHeader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spacing w:line="280" w:lineRule="exact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序号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spacing w:line="280" w:lineRule="exact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项目名称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spacing w:line="280" w:lineRule="exact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施工单位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spacing w:line="28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建筑规模</w:t>
            </w:r>
          </w:p>
          <w:p w:rsidR="006650EC" w:rsidRDefault="006650EC" w:rsidP="00081C2A">
            <w:pPr>
              <w:spacing w:line="28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(万㎡)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spacing w:line="28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项目</w:t>
            </w:r>
          </w:p>
          <w:p w:rsidR="006650EC" w:rsidRDefault="006650EC" w:rsidP="00081C2A">
            <w:pPr>
              <w:spacing w:line="28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地点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安康汉江大剧院工程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陕西建工集团有限公司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4.97万㎡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安康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黄帝文化中心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陕西建工第三建设集团有限公司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2.4万㎡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黄帝陵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西安市阎良区生活垃圾卫生填埋场工程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西安建工市政交通集团有限公司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5.74万㎡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陕西中烟工业有限责任公司澄城卷烟厂易地技术改造项目联合工房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陕西建工集团有限公司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澄城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长安区徐家寨村城中村改造项目DK-3(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融创天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朗-南长安街壹号DK-3)二标段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中国建筑第二工程局有限公司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15.6万㎡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高科BQ3-9-8地块开发项目11#楼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陕西建工第二建设集团有限公司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4.04万㎡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咸阳奥体中心建设项目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陕西建工第五建设集团有限公司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咸阳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置地时代MOMOPARK二期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中铁建设集团有限公司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19.8万㎡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锦尚名城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二期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中铁建设集团有限公司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13.92万㎡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西安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西安地铁四号线TJSG-11标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中铁一局集团有限公司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0.92万㎡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11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丝路国际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创意梦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工场（一期）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陕西建工第九建设集团有限公司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11.54万㎡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12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金融商务区安置小区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南牛寺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村施工总承包二标段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陕西建工集团有限公司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11.5万㎡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13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浐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河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东岸住宅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项目2-R4地块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spacing w:before="100" w:beforeAutospacing="1" w:after="100" w:afterAutospacing="1" w:line="306" w:lineRule="atLeast"/>
              <w:rPr>
                <w:rFonts w:ascii="宋体" w:eastAsia="宋体" w:hAnsi="宋体" w:cs="Arial Unicode MS"/>
                <w:color w:val="333333"/>
                <w:szCs w:val="21"/>
              </w:rPr>
            </w:pPr>
            <w:r>
              <w:rPr>
                <w:rFonts w:ascii="宋体" w:eastAsia="宋体" w:hAnsi="宋体" w:cs="Arial Unicode MS" w:hint="eastAsia"/>
                <w:color w:val="333333"/>
                <w:szCs w:val="21"/>
              </w:rPr>
              <w:t>陕西建工集团有限公司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22.6万㎡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14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中电科第20研究所67#、68#高层住宅及地下车库工程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陕西建工第一建设集团有限公司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6.62万㎡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司法小区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陕西建工集团有限公司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51万㎡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16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保利·心语花园一期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中建三局集团有限公司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9.8万㎡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17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发展大厦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陕西建工第九建设集团有限公司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3.78万㎡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18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渭南移动分公司生产指挥中心大楼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陕西建工第九建设集团有限公司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2.61万㎡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渭南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19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榆林高新区第六小学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陕西巨辉建设集团有限公司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2.68万㎡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榆林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石鼓天•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玺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台16#、18#、19#、20#楼及地下车库工程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陕西航天建筑工程有限公司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8.24万㎡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宝鸡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第8.6代薄膜晶体管液晶显示器件（TFT-LCD）项目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陕西建工集团有限公司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64.64万㎡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咸阳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保利梧桐语南区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中建五局第三建设有限公司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9.08万㎡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23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陕西省城乡规划设计研究院科研生产综合楼项目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陕西建工机械施工集团有限公司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1.11万㎡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6650EC" w:rsidTr="00081C2A">
        <w:trPr>
          <w:cantSplit/>
          <w:trHeight w:val="510"/>
          <w:jc w:val="center"/>
        </w:trPr>
        <w:tc>
          <w:tcPr>
            <w:tcW w:w="599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24</w:t>
            </w:r>
          </w:p>
        </w:tc>
        <w:tc>
          <w:tcPr>
            <w:tcW w:w="6895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延长石油科研中心</w:t>
            </w:r>
          </w:p>
        </w:tc>
        <w:tc>
          <w:tcPr>
            <w:tcW w:w="3544" w:type="dxa"/>
            <w:vAlign w:val="center"/>
          </w:tcPr>
          <w:p w:rsidR="006650EC" w:rsidRDefault="006650EC" w:rsidP="00081C2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陕西建工集团有限公司</w:t>
            </w:r>
          </w:p>
        </w:tc>
        <w:tc>
          <w:tcPr>
            <w:tcW w:w="170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21.76万㎡</w:t>
            </w:r>
          </w:p>
        </w:tc>
        <w:tc>
          <w:tcPr>
            <w:tcW w:w="1061" w:type="dxa"/>
            <w:vAlign w:val="center"/>
          </w:tcPr>
          <w:p w:rsidR="006650EC" w:rsidRDefault="006650EC" w:rsidP="00081C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</w:tbl>
    <w:p w:rsidR="00251E84" w:rsidRDefault="00251E84"/>
    <w:sectPr w:rsidR="00251E84" w:rsidSect="006650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0EC"/>
    <w:rsid w:val="000B5544"/>
    <w:rsid w:val="00251E84"/>
    <w:rsid w:val="00500B98"/>
    <w:rsid w:val="0066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孙晨阳</dc:creator>
  <cp:keywords/>
  <dc:description/>
  <cp:lastModifiedBy>孙晨阳</cp:lastModifiedBy>
  <cp:revision>2</cp:revision>
  <dcterms:created xsi:type="dcterms:W3CDTF">2019-01-03T07:06:00Z</dcterms:created>
  <dcterms:modified xsi:type="dcterms:W3CDTF">2019-01-03T07:06:00Z</dcterms:modified>
</cp:coreProperties>
</file>